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B523" w14:textId="77777777" w:rsidR="00301E53" w:rsidRDefault="00301E53" w:rsidP="00301E53">
      <w:pPr>
        <w:spacing w:line="240" w:lineRule="auto"/>
        <w:rPr>
          <w:b/>
        </w:rPr>
      </w:pPr>
      <w:bookmarkStart w:id="0" w:name="_GoBack"/>
      <w:bookmarkEnd w:id="0"/>
    </w:p>
    <w:p w14:paraId="5255B80F" w14:textId="77777777" w:rsidR="00301E53" w:rsidRDefault="00301E53" w:rsidP="00301E53">
      <w:pPr>
        <w:spacing w:line="240" w:lineRule="auto"/>
        <w:rPr>
          <w:b/>
        </w:rPr>
      </w:pPr>
      <w:r>
        <w:rPr>
          <w:noProof/>
          <w:lang w:eastAsia="fr-FR"/>
        </w:rPr>
        <w:drawing>
          <wp:inline distT="0" distB="0" distL="0" distR="0" wp14:anchorId="65DD5F9C" wp14:editId="78A9CC32">
            <wp:extent cx="1056005" cy="609600"/>
            <wp:effectExtent l="0" t="0" r="0" b="0"/>
            <wp:docPr id="1" name="Image 0" descr="ARS_LOGO_BFC_150dpi.jpg"/>
            <wp:cNvGraphicFramePr/>
            <a:graphic xmlns:a="http://schemas.openxmlformats.org/drawingml/2006/main">
              <a:graphicData uri="http://schemas.openxmlformats.org/drawingml/2006/picture">
                <pic:pic xmlns:pic="http://schemas.openxmlformats.org/drawingml/2006/picture">
                  <pic:nvPicPr>
                    <pic:cNvPr id="1" name="Image 0" descr="ARS_LOGO_BFC_150dpi.jpg"/>
                    <pic:cNvPicPr/>
                  </pic:nvPicPr>
                  <pic:blipFill>
                    <a:blip r:embed="rId7"/>
                    <a:srcRect/>
                    <a:stretch>
                      <a:fillRect/>
                    </a:stretch>
                  </pic:blipFill>
                  <pic:spPr bwMode="auto">
                    <a:xfrm>
                      <a:off x="0" y="0"/>
                      <a:ext cx="1056005" cy="609600"/>
                    </a:xfrm>
                    <a:prstGeom prst="rect">
                      <a:avLst/>
                    </a:prstGeom>
                    <a:noFill/>
                    <a:ln w="9525">
                      <a:noFill/>
                      <a:miter lim="800000"/>
                      <a:headEnd/>
                      <a:tailEnd/>
                    </a:ln>
                  </pic:spPr>
                </pic:pic>
              </a:graphicData>
            </a:graphic>
          </wp:inline>
        </w:drawing>
      </w:r>
      <w:r w:rsidR="00C835E6">
        <w:rPr>
          <w:b/>
        </w:rPr>
        <w:t xml:space="preserve"> </w:t>
      </w:r>
    </w:p>
    <w:p w14:paraId="3D830812" w14:textId="77777777" w:rsidR="00301E53" w:rsidRPr="00301E53" w:rsidRDefault="00301E53" w:rsidP="00301E53">
      <w:pPr>
        <w:spacing w:before="100" w:beforeAutospacing="1" w:after="100" w:afterAutospacing="1" w:line="240" w:lineRule="auto"/>
        <w:jc w:val="center"/>
        <w:outlineLvl w:val="1"/>
        <w:rPr>
          <w:rFonts w:ascii="Arial" w:eastAsia="Times New Roman" w:hAnsi="Arial" w:cs="Arial"/>
          <w:b/>
          <w:bCs/>
          <w:color w:val="85AA03"/>
          <w:sz w:val="26"/>
          <w:szCs w:val="26"/>
          <w:lang w:eastAsia="fr-FR"/>
        </w:rPr>
      </w:pPr>
      <w:r w:rsidRPr="00301E53">
        <w:rPr>
          <w:rFonts w:ascii="Arial" w:eastAsia="Times New Roman" w:hAnsi="Arial" w:cs="Arial"/>
          <w:b/>
          <w:bCs/>
          <w:color w:val="85AA03"/>
          <w:sz w:val="26"/>
          <w:szCs w:val="26"/>
          <w:lang w:eastAsia="fr-FR"/>
        </w:rPr>
        <w:t xml:space="preserve">APPEL A CANDIDATURE </w:t>
      </w:r>
    </w:p>
    <w:p w14:paraId="66D9653E" w14:textId="77777777" w:rsidR="00F976BB" w:rsidRPr="00726108" w:rsidRDefault="00301E53" w:rsidP="00301E53">
      <w:pPr>
        <w:spacing w:before="100" w:beforeAutospacing="1" w:after="100" w:afterAutospacing="1" w:line="240" w:lineRule="auto"/>
        <w:jc w:val="center"/>
        <w:outlineLvl w:val="1"/>
        <w:rPr>
          <w:rFonts w:ascii="Arial" w:eastAsia="Times New Roman" w:hAnsi="Arial" w:cs="Arial"/>
          <w:b/>
          <w:bCs/>
          <w:color w:val="85AA03"/>
          <w:sz w:val="26"/>
          <w:szCs w:val="26"/>
          <w:highlight w:val="yellow"/>
          <w:lang w:eastAsia="fr-FR"/>
        </w:rPr>
      </w:pPr>
      <w:r w:rsidRPr="00181DB7">
        <w:rPr>
          <w:rFonts w:ascii="Arial" w:eastAsia="Times New Roman" w:hAnsi="Arial" w:cs="Arial"/>
          <w:b/>
          <w:bCs/>
          <w:color w:val="85AA03"/>
          <w:sz w:val="26"/>
          <w:szCs w:val="26"/>
          <w:lang w:eastAsia="fr-FR"/>
        </w:rPr>
        <w:t xml:space="preserve">CREATION DE POLE DE COMPETENCE ET DE PRESTATIONS EXTERNALISEES </w:t>
      </w:r>
      <w:r w:rsidR="007F122F" w:rsidRPr="00181DB7">
        <w:rPr>
          <w:rFonts w:ascii="Arial" w:eastAsia="Times New Roman" w:hAnsi="Arial" w:cs="Arial"/>
          <w:b/>
          <w:bCs/>
          <w:color w:val="85AA03"/>
          <w:sz w:val="26"/>
          <w:szCs w:val="26"/>
          <w:lang w:eastAsia="fr-FR"/>
        </w:rPr>
        <w:t xml:space="preserve">(PCPE) </w:t>
      </w:r>
      <w:r w:rsidR="00C52F5F">
        <w:rPr>
          <w:rFonts w:ascii="Arial" w:eastAsia="Times New Roman" w:hAnsi="Arial" w:cs="Arial"/>
          <w:b/>
          <w:bCs/>
          <w:color w:val="85AA03"/>
          <w:sz w:val="26"/>
          <w:szCs w:val="26"/>
          <w:lang w:eastAsia="fr-FR"/>
        </w:rPr>
        <w:t>« </w:t>
      </w:r>
      <w:r w:rsidR="00C52F5F" w:rsidRPr="00C52F5F">
        <w:rPr>
          <w:rFonts w:ascii="Arial" w:eastAsia="Times New Roman" w:hAnsi="Arial" w:cs="Arial"/>
          <w:b/>
          <w:bCs/>
          <w:color w:val="8064A2" w:themeColor="accent4"/>
          <w:sz w:val="26"/>
          <w:szCs w:val="26"/>
          <w:lang w:eastAsia="fr-FR"/>
        </w:rPr>
        <w:t>Accompagnement des adultes présentant des troubles du spectre autistiques </w:t>
      </w:r>
      <w:r w:rsidR="00C52F5F">
        <w:rPr>
          <w:rFonts w:ascii="Arial" w:eastAsia="Times New Roman" w:hAnsi="Arial" w:cs="Arial"/>
          <w:b/>
          <w:bCs/>
          <w:color w:val="85AA03"/>
          <w:sz w:val="26"/>
          <w:szCs w:val="26"/>
          <w:lang w:eastAsia="fr-FR"/>
        </w:rPr>
        <w:t xml:space="preserve">» </w:t>
      </w:r>
      <w:r w:rsidR="00F976BB">
        <w:rPr>
          <w:rFonts w:ascii="Arial" w:eastAsia="Times New Roman" w:hAnsi="Arial" w:cs="Arial"/>
          <w:b/>
          <w:bCs/>
          <w:color w:val="85AA03"/>
          <w:sz w:val="26"/>
          <w:szCs w:val="26"/>
          <w:lang w:eastAsia="fr-FR"/>
        </w:rPr>
        <w:t>sur les départemen</w:t>
      </w:r>
      <w:r w:rsidR="00726108">
        <w:rPr>
          <w:rFonts w:ascii="Arial" w:eastAsia="Times New Roman" w:hAnsi="Arial" w:cs="Arial"/>
          <w:b/>
          <w:bCs/>
          <w:color w:val="85AA03"/>
          <w:sz w:val="26"/>
          <w:szCs w:val="26"/>
          <w:lang w:eastAsia="fr-FR"/>
        </w:rPr>
        <w:t>ts de la Côte d’Or, de la Haute-Saône</w:t>
      </w:r>
      <w:r w:rsidR="00F976BB">
        <w:rPr>
          <w:rFonts w:ascii="Arial" w:eastAsia="Times New Roman" w:hAnsi="Arial" w:cs="Arial"/>
          <w:b/>
          <w:bCs/>
          <w:color w:val="85AA03"/>
          <w:sz w:val="26"/>
          <w:szCs w:val="26"/>
          <w:lang w:eastAsia="fr-FR"/>
        </w:rPr>
        <w:t xml:space="preserve"> et </w:t>
      </w:r>
      <w:r w:rsidR="00F976BB" w:rsidRPr="00726108">
        <w:rPr>
          <w:rFonts w:ascii="Arial" w:eastAsia="Times New Roman" w:hAnsi="Arial" w:cs="Arial"/>
          <w:b/>
          <w:bCs/>
          <w:color w:val="85AA03"/>
          <w:sz w:val="26"/>
          <w:szCs w:val="26"/>
          <w:lang w:eastAsia="fr-FR"/>
        </w:rPr>
        <w:t>de la Nièvre</w:t>
      </w:r>
    </w:p>
    <w:p w14:paraId="3D0DD909" w14:textId="77777777" w:rsidR="00301E53" w:rsidRPr="00181DB7" w:rsidRDefault="00A75E03" w:rsidP="00301E53">
      <w:pPr>
        <w:spacing w:before="100" w:beforeAutospacing="1" w:after="100" w:afterAutospacing="1" w:line="240" w:lineRule="auto"/>
        <w:jc w:val="center"/>
        <w:outlineLvl w:val="1"/>
        <w:rPr>
          <w:rFonts w:ascii="Arial" w:eastAsia="Times New Roman" w:hAnsi="Arial" w:cs="Arial"/>
          <w:b/>
          <w:bCs/>
          <w:color w:val="85AA03"/>
          <w:sz w:val="26"/>
          <w:szCs w:val="26"/>
          <w:lang w:eastAsia="fr-FR"/>
        </w:rPr>
      </w:pPr>
      <w:r w:rsidRPr="00726108">
        <w:rPr>
          <w:rFonts w:ascii="Arial" w:eastAsia="Times New Roman" w:hAnsi="Arial" w:cs="Arial"/>
          <w:b/>
          <w:bCs/>
          <w:color w:val="85AA03"/>
          <w:sz w:val="26"/>
          <w:szCs w:val="26"/>
          <w:lang w:eastAsia="fr-FR"/>
        </w:rPr>
        <w:t>DANS LE CADRE</w:t>
      </w:r>
      <w:r w:rsidR="00726108" w:rsidRPr="00726108">
        <w:rPr>
          <w:rFonts w:ascii="Arial" w:eastAsia="Times New Roman" w:hAnsi="Arial" w:cs="Arial"/>
          <w:b/>
          <w:bCs/>
          <w:color w:val="85AA03"/>
          <w:sz w:val="26"/>
          <w:szCs w:val="26"/>
          <w:lang w:eastAsia="fr-FR"/>
        </w:rPr>
        <w:t xml:space="preserve"> DE LA STRATEGIE NATIONALE </w:t>
      </w:r>
      <w:r w:rsidRPr="00726108">
        <w:rPr>
          <w:rFonts w:ascii="Arial" w:eastAsia="Times New Roman" w:hAnsi="Arial" w:cs="Arial"/>
          <w:b/>
          <w:bCs/>
          <w:color w:val="85AA03"/>
          <w:sz w:val="26"/>
          <w:szCs w:val="26"/>
          <w:lang w:eastAsia="fr-FR"/>
        </w:rPr>
        <w:t xml:space="preserve">AUTISME </w:t>
      </w:r>
      <w:r w:rsidRPr="00181DB7">
        <w:rPr>
          <w:rFonts w:ascii="Arial" w:eastAsia="Times New Roman" w:hAnsi="Arial" w:cs="Arial"/>
          <w:b/>
          <w:bCs/>
          <w:color w:val="85AA03"/>
          <w:sz w:val="26"/>
          <w:szCs w:val="26"/>
          <w:lang w:eastAsia="fr-FR"/>
        </w:rPr>
        <w:t>(SNA)</w:t>
      </w:r>
    </w:p>
    <w:p w14:paraId="574BFC1E" w14:textId="77777777" w:rsidR="00E56541" w:rsidRPr="00301E53" w:rsidRDefault="00C835E6" w:rsidP="00C835E6">
      <w:pPr>
        <w:tabs>
          <w:tab w:val="left" w:pos="6915"/>
        </w:tabs>
        <w:spacing w:before="100" w:beforeAutospacing="1" w:after="100" w:afterAutospacing="1" w:line="240" w:lineRule="auto"/>
        <w:outlineLvl w:val="1"/>
        <w:rPr>
          <w:rFonts w:ascii="Arial" w:eastAsia="Times New Roman" w:hAnsi="Arial" w:cs="Arial"/>
          <w:b/>
          <w:bCs/>
          <w:color w:val="85AA03"/>
          <w:sz w:val="26"/>
          <w:szCs w:val="26"/>
          <w:lang w:eastAsia="fr-FR"/>
        </w:rPr>
      </w:pPr>
      <w:r>
        <w:rPr>
          <w:rFonts w:ascii="Arial" w:eastAsia="Times New Roman" w:hAnsi="Arial" w:cs="Arial"/>
          <w:b/>
          <w:bCs/>
          <w:color w:val="85AA03"/>
          <w:sz w:val="26"/>
          <w:szCs w:val="26"/>
          <w:lang w:eastAsia="fr-FR"/>
        </w:rPr>
        <w:tab/>
      </w:r>
    </w:p>
    <w:p w14:paraId="1914008A" w14:textId="77777777" w:rsidR="00F30DA2" w:rsidRPr="00461ED4" w:rsidRDefault="00F30DA2" w:rsidP="00461ED4">
      <w:pPr>
        <w:pStyle w:val="Paragraphedeliste"/>
        <w:numPr>
          <w:ilvl w:val="0"/>
          <w:numId w:val="26"/>
        </w:numPr>
        <w:spacing w:line="240" w:lineRule="auto"/>
        <w:jc w:val="both"/>
        <w:rPr>
          <w:rFonts w:ascii="Arial" w:hAnsi="Arial" w:cs="Arial"/>
          <w:b/>
          <w:color w:val="92D050"/>
          <w:sz w:val="20"/>
          <w:szCs w:val="20"/>
          <w:u w:val="single"/>
        </w:rPr>
      </w:pPr>
      <w:r w:rsidRPr="00461ED4">
        <w:rPr>
          <w:rFonts w:ascii="Arial" w:hAnsi="Arial" w:cs="Arial"/>
          <w:b/>
          <w:color w:val="92D050"/>
          <w:sz w:val="20"/>
          <w:szCs w:val="20"/>
          <w:u w:val="single"/>
        </w:rPr>
        <w:t>CONTEXTE ET OBJET DE L’APPEL A CANDIDATURE</w:t>
      </w:r>
    </w:p>
    <w:p w14:paraId="2F65685A" w14:textId="77777777" w:rsidR="00426BE2" w:rsidRPr="00426BE2" w:rsidRDefault="00F30DA2" w:rsidP="00426BE2">
      <w:pPr>
        <w:spacing w:line="240" w:lineRule="auto"/>
        <w:jc w:val="both"/>
        <w:rPr>
          <w:rFonts w:ascii="Arial" w:hAnsi="Arial" w:cs="Arial"/>
          <w:b/>
          <w:sz w:val="20"/>
          <w:szCs w:val="20"/>
        </w:rPr>
      </w:pPr>
      <w:r w:rsidRPr="00426BE2">
        <w:rPr>
          <w:rFonts w:ascii="Arial" w:hAnsi="Arial" w:cs="Arial"/>
          <w:sz w:val="20"/>
          <w:szCs w:val="20"/>
        </w:rPr>
        <w:t xml:space="preserve">Les pôles de compétences et de prestations externalisées viennent compléter la palette de l’offre médico-sociale en proposant une réponse souple et adaptée aux besoins des personnes en situation de handicap et de leurs aidants, dans une </w:t>
      </w:r>
      <w:r w:rsidRPr="00426BE2">
        <w:rPr>
          <w:rFonts w:ascii="Arial" w:hAnsi="Arial" w:cs="Arial"/>
          <w:b/>
          <w:sz w:val="20"/>
          <w:szCs w:val="20"/>
        </w:rPr>
        <w:t>visée</w:t>
      </w:r>
      <w:r w:rsidR="00CE055A" w:rsidRPr="00426BE2">
        <w:rPr>
          <w:rFonts w:ascii="Arial" w:hAnsi="Arial" w:cs="Arial"/>
          <w:b/>
          <w:sz w:val="20"/>
          <w:szCs w:val="20"/>
        </w:rPr>
        <w:t xml:space="preserve"> résolument</w:t>
      </w:r>
      <w:r w:rsidR="00E56541" w:rsidRPr="00426BE2">
        <w:rPr>
          <w:rFonts w:ascii="Arial" w:hAnsi="Arial" w:cs="Arial"/>
          <w:b/>
          <w:sz w:val="20"/>
          <w:szCs w:val="20"/>
        </w:rPr>
        <w:t xml:space="preserve"> inclusive </w:t>
      </w:r>
      <w:r w:rsidR="00E56541" w:rsidRPr="00426BE2">
        <w:rPr>
          <w:rFonts w:ascii="Arial" w:hAnsi="Arial" w:cs="Arial"/>
          <w:sz w:val="20"/>
          <w:szCs w:val="20"/>
        </w:rPr>
        <w:t>et</w:t>
      </w:r>
      <w:r w:rsidR="00E56541" w:rsidRPr="00426BE2">
        <w:rPr>
          <w:rFonts w:ascii="Arial" w:hAnsi="Arial" w:cs="Arial"/>
          <w:b/>
          <w:sz w:val="20"/>
          <w:szCs w:val="20"/>
        </w:rPr>
        <w:t xml:space="preserve"> pleinement axée sur la précocité</w:t>
      </w:r>
      <w:r w:rsidR="00F70B85">
        <w:rPr>
          <w:rFonts w:ascii="Arial" w:hAnsi="Arial" w:cs="Arial"/>
          <w:b/>
          <w:sz w:val="20"/>
          <w:szCs w:val="20"/>
        </w:rPr>
        <w:t xml:space="preserve"> </w:t>
      </w:r>
      <w:r w:rsidR="00E339E8">
        <w:rPr>
          <w:rFonts w:ascii="Arial" w:hAnsi="Arial" w:cs="Arial"/>
          <w:b/>
          <w:sz w:val="20"/>
          <w:szCs w:val="20"/>
        </w:rPr>
        <w:t>/</w:t>
      </w:r>
      <w:r w:rsidR="00F70B85">
        <w:rPr>
          <w:rFonts w:ascii="Arial" w:hAnsi="Arial" w:cs="Arial"/>
          <w:b/>
          <w:sz w:val="20"/>
          <w:szCs w:val="20"/>
        </w:rPr>
        <w:t xml:space="preserve"> prévention</w:t>
      </w:r>
      <w:r w:rsidR="00E56541" w:rsidRPr="00426BE2">
        <w:rPr>
          <w:rFonts w:ascii="Arial" w:hAnsi="Arial" w:cs="Arial"/>
          <w:b/>
          <w:sz w:val="20"/>
          <w:szCs w:val="20"/>
        </w:rPr>
        <w:t xml:space="preserve"> </w:t>
      </w:r>
      <w:r w:rsidR="00426BE2" w:rsidRPr="00426BE2">
        <w:rPr>
          <w:rFonts w:ascii="Arial" w:hAnsi="Arial" w:cs="Arial"/>
          <w:sz w:val="20"/>
          <w:szCs w:val="20"/>
        </w:rPr>
        <w:t>de la prise en charge</w:t>
      </w:r>
      <w:r w:rsidR="00C93CAB">
        <w:rPr>
          <w:rFonts w:ascii="Arial" w:hAnsi="Arial" w:cs="Arial"/>
          <w:sz w:val="20"/>
          <w:szCs w:val="20"/>
        </w:rPr>
        <w:t>.</w:t>
      </w:r>
    </w:p>
    <w:p w14:paraId="606123B4" w14:textId="77777777" w:rsidR="00F30DA2" w:rsidRPr="00426BE2" w:rsidRDefault="00F30DA2" w:rsidP="00301E53">
      <w:pPr>
        <w:spacing w:line="240" w:lineRule="auto"/>
        <w:jc w:val="both"/>
        <w:rPr>
          <w:rFonts w:ascii="Arial" w:hAnsi="Arial" w:cs="Arial"/>
          <w:sz w:val="20"/>
          <w:szCs w:val="20"/>
        </w:rPr>
      </w:pPr>
      <w:r w:rsidRPr="00F36AA1">
        <w:rPr>
          <w:rFonts w:ascii="Arial" w:hAnsi="Arial" w:cs="Arial"/>
          <w:sz w:val="20"/>
          <w:szCs w:val="20"/>
        </w:rPr>
        <w:t xml:space="preserve">Le développement des pôles de compétences et de prestations externalisées s’inscrit dans le cadre de la démarche « Une réponse accompagnée pour tous », à la suite du rapport « Zéro sans solution » établi par Denis Piveteau. Cette démarche vise, en particulier, à travers une </w:t>
      </w:r>
      <w:r w:rsidRPr="00F36AA1">
        <w:rPr>
          <w:rFonts w:ascii="Arial" w:hAnsi="Arial" w:cs="Arial"/>
          <w:b/>
          <w:sz w:val="20"/>
          <w:szCs w:val="20"/>
        </w:rPr>
        <w:t>approche systémique</w:t>
      </w:r>
      <w:r w:rsidRPr="00F36AA1">
        <w:rPr>
          <w:rFonts w:ascii="Arial" w:hAnsi="Arial" w:cs="Arial"/>
          <w:sz w:val="20"/>
          <w:szCs w:val="20"/>
        </w:rPr>
        <w:t xml:space="preserve"> mobilisant l’ensemble des acteurs concernés, à créer les conditions nécessaires pour assurer la continuité des parcours des personnes </w:t>
      </w:r>
      <w:r w:rsidR="00E0312F" w:rsidRPr="00F36AA1">
        <w:rPr>
          <w:rFonts w:ascii="Arial" w:hAnsi="Arial" w:cs="Arial"/>
          <w:sz w:val="20"/>
          <w:szCs w:val="20"/>
        </w:rPr>
        <w:t>en situation de handicap</w:t>
      </w:r>
      <w:r w:rsidRPr="00F36AA1">
        <w:rPr>
          <w:rFonts w:ascii="Arial" w:hAnsi="Arial" w:cs="Arial"/>
          <w:sz w:val="20"/>
          <w:szCs w:val="20"/>
        </w:rPr>
        <w:t>, et éviter notamment que leur situation ne devienne critique du fait de l’absence d’une réponse adaptée.</w:t>
      </w:r>
    </w:p>
    <w:p w14:paraId="09A39686"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Les pôles permettent d’assurer un accès à des prestations de professionnels dont les qualifications sont reconnues et les pratiques conformes aux recommandations de bonnes pratiques professionnelles en vigueur.</w:t>
      </w:r>
    </w:p>
    <w:p w14:paraId="63D235E5"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L’offre de pôles de compétences et de prestations externalisées doit s’inscrire dans une palette d’interventions multiples et diversifiées existantes dans les territoires et </w:t>
      </w:r>
      <w:r w:rsidR="00E339E8">
        <w:rPr>
          <w:rFonts w:ascii="Arial" w:hAnsi="Arial" w:cs="Arial"/>
          <w:sz w:val="20"/>
          <w:szCs w:val="20"/>
        </w:rPr>
        <w:t xml:space="preserve">ainsi </w:t>
      </w:r>
      <w:r w:rsidRPr="00426BE2">
        <w:rPr>
          <w:rFonts w:ascii="Arial" w:hAnsi="Arial" w:cs="Arial"/>
          <w:sz w:val="20"/>
          <w:szCs w:val="20"/>
        </w:rPr>
        <w:t>permettre prioritairement :</w:t>
      </w:r>
      <w:r w:rsidR="00E339E8">
        <w:rPr>
          <w:rFonts w:ascii="Arial" w:hAnsi="Arial" w:cs="Arial"/>
          <w:sz w:val="20"/>
          <w:szCs w:val="20"/>
        </w:rPr>
        <w:t xml:space="preserve"> </w:t>
      </w:r>
    </w:p>
    <w:p w14:paraId="126A7A45" w14:textId="77777777" w:rsidR="00E339E8" w:rsidRPr="007F122F" w:rsidRDefault="00E339E8" w:rsidP="00E339E8">
      <w:pPr>
        <w:pStyle w:val="Paragraphedeliste"/>
        <w:numPr>
          <w:ilvl w:val="0"/>
          <w:numId w:val="1"/>
        </w:numPr>
        <w:spacing w:line="240" w:lineRule="auto"/>
        <w:jc w:val="both"/>
        <w:rPr>
          <w:rFonts w:ascii="Arial" w:hAnsi="Arial" w:cs="Arial"/>
          <w:sz w:val="20"/>
          <w:szCs w:val="20"/>
        </w:rPr>
      </w:pPr>
      <w:r w:rsidRPr="007F122F">
        <w:rPr>
          <w:rFonts w:ascii="Arial" w:hAnsi="Arial" w:cs="Arial"/>
          <w:sz w:val="20"/>
          <w:szCs w:val="20"/>
        </w:rPr>
        <w:t xml:space="preserve">De </w:t>
      </w:r>
      <w:r w:rsidRPr="007F122F">
        <w:rPr>
          <w:rFonts w:ascii="Arial" w:hAnsi="Arial" w:cs="Arial"/>
          <w:b/>
          <w:sz w:val="20"/>
          <w:szCs w:val="20"/>
        </w:rPr>
        <w:t>répondre à un besoin médico-social</w:t>
      </w:r>
      <w:r w:rsidRPr="007F122F">
        <w:rPr>
          <w:rFonts w:ascii="Arial" w:hAnsi="Arial" w:cs="Arial"/>
          <w:sz w:val="20"/>
          <w:szCs w:val="20"/>
        </w:rPr>
        <w:t xml:space="preserve"> du bassin de vie qu’ils couvrent (bassin de vie de taille variable en fonction des missions exercées</w:t>
      </w:r>
      <w:r w:rsidR="00C6478A">
        <w:rPr>
          <w:rFonts w:ascii="Arial" w:hAnsi="Arial" w:cs="Arial"/>
          <w:sz w:val="20"/>
          <w:szCs w:val="20"/>
        </w:rPr>
        <w:t xml:space="preserve"> et/ou publics visés</w:t>
      </w:r>
      <w:r w:rsidRPr="007F122F">
        <w:rPr>
          <w:rFonts w:ascii="Arial" w:hAnsi="Arial" w:cs="Arial"/>
          <w:sz w:val="20"/>
          <w:szCs w:val="20"/>
        </w:rPr>
        <w:t>),</w:t>
      </w:r>
    </w:p>
    <w:p w14:paraId="19E16802" w14:textId="77777777" w:rsidR="007F122F" w:rsidRPr="007F122F" w:rsidRDefault="00E339E8" w:rsidP="007F122F">
      <w:pPr>
        <w:pStyle w:val="Paragraphedeliste"/>
        <w:numPr>
          <w:ilvl w:val="0"/>
          <w:numId w:val="1"/>
        </w:numPr>
        <w:spacing w:line="240" w:lineRule="auto"/>
        <w:jc w:val="both"/>
        <w:rPr>
          <w:rFonts w:ascii="Arial" w:hAnsi="Arial" w:cs="Arial"/>
          <w:sz w:val="20"/>
          <w:szCs w:val="20"/>
        </w:rPr>
      </w:pPr>
      <w:r w:rsidRPr="007F122F">
        <w:rPr>
          <w:rFonts w:ascii="Arial" w:hAnsi="Arial" w:cs="Arial"/>
          <w:sz w:val="20"/>
          <w:szCs w:val="20"/>
        </w:rPr>
        <w:t xml:space="preserve">De </w:t>
      </w:r>
      <w:r w:rsidRPr="007F122F">
        <w:rPr>
          <w:rFonts w:ascii="Arial" w:hAnsi="Arial" w:cs="Arial"/>
          <w:b/>
          <w:sz w:val="20"/>
          <w:szCs w:val="20"/>
        </w:rPr>
        <w:t>proposer une action résolument inclusive</w:t>
      </w:r>
      <w:r w:rsidRPr="007F122F">
        <w:rPr>
          <w:rFonts w:ascii="Arial" w:hAnsi="Arial" w:cs="Arial"/>
          <w:sz w:val="20"/>
          <w:szCs w:val="20"/>
        </w:rPr>
        <w:t xml:space="preserve"> par la prise en charge d’usagers </w:t>
      </w:r>
      <w:r w:rsidRPr="007F122F">
        <w:rPr>
          <w:rFonts w:ascii="Arial" w:hAnsi="Arial" w:cs="Arial"/>
          <w:b/>
          <w:sz w:val="20"/>
          <w:szCs w:val="20"/>
        </w:rPr>
        <w:t xml:space="preserve">sur les lieux </w:t>
      </w:r>
      <w:r w:rsidR="00E0312F">
        <w:rPr>
          <w:rFonts w:ascii="Arial" w:hAnsi="Arial" w:cs="Arial"/>
          <w:b/>
          <w:sz w:val="20"/>
          <w:szCs w:val="20"/>
        </w:rPr>
        <w:t xml:space="preserve">ordinaires </w:t>
      </w:r>
      <w:r w:rsidRPr="007F122F">
        <w:rPr>
          <w:rFonts w:ascii="Arial" w:hAnsi="Arial" w:cs="Arial"/>
          <w:b/>
          <w:sz w:val="20"/>
          <w:szCs w:val="20"/>
        </w:rPr>
        <w:t xml:space="preserve">de vie </w:t>
      </w:r>
      <w:r w:rsidRPr="007F122F">
        <w:rPr>
          <w:rFonts w:ascii="Arial" w:hAnsi="Arial" w:cs="Arial"/>
          <w:sz w:val="20"/>
          <w:szCs w:val="20"/>
        </w:rPr>
        <w:t>de ceux-ci</w:t>
      </w:r>
      <w:r w:rsidR="00C6478A">
        <w:rPr>
          <w:rFonts w:ascii="Arial" w:hAnsi="Arial" w:cs="Arial"/>
          <w:sz w:val="20"/>
          <w:szCs w:val="20"/>
        </w:rPr>
        <w:t>,</w:t>
      </w:r>
    </w:p>
    <w:p w14:paraId="775FDE61" w14:textId="77777777" w:rsidR="00E339E8" w:rsidRPr="007F122F" w:rsidRDefault="00E339E8" w:rsidP="00E339E8">
      <w:pPr>
        <w:pStyle w:val="Paragraphedeliste"/>
        <w:numPr>
          <w:ilvl w:val="0"/>
          <w:numId w:val="1"/>
        </w:numPr>
        <w:spacing w:line="240" w:lineRule="auto"/>
        <w:jc w:val="both"/>
        <w:rPr>
          <w:rFonts w:ascii="Arial" w:hAnsi="Arial" w:cs="Arial"/>
          <w:sz w:val="20"/>
          <w:szCs w:val="20"/>
        </w:rPr>
      </w:pPr>
      <w:r w:rsidRPr="007F122F">
        <w:rPr>
          <w:rFonts w:ascii="Arial" w:hAnsi="Arial" w:cs="Arial"/>
          <w:sz w:val="20"/>
          <w:szCs w:val="20"/>
        </w:rPr>
        <w:t xml:space="preserve">D’assurer une </w:t>
      </w:r>
      <w:r w:rsidRPr="007F122F">
        <w:rPr>
          <w:rFonts w:ascii="Arial" w:hAnsi="Arial" w:cs="Arial"/>
          <w:b/>
          <w:sz w:val="20"/>
          <w:szCs w:val="20"/>
        </w:rPr>
        <w:t>prise en charge précoce</w:t>
      </w:r>
      <w:r w:rsidR="00FE1F23">
        <w:rPr>
          <w:rFonts w:ascii="Arial" w:hAnsi="Arial" w:cs="Arial"/>
          <w:b/>
          <w:sz w:val="20"/>
          <w:szCs w:val="20"/>
        </w:rPr>
        <w:t xml:space="preserve"> </w:t>
      </w:r>
      <w:r w:rsidR="00FE1F23" w:rsidRPr="00FE1F23">
        <w:rPr>
          <w:rFonts w:ascii="Arial" w:hAnsi="Arial" w:cs="Arial"/>
          <w:i/>
          <w:sz w:val="20"/>
          <w:szCs w:val="20"/>
        </w:rPr>
        <w:t>(dès la survenue ou la découverte du handicap, quel que soit l’âge)</w:t>
      </w:r>
      <w:r w:rsidRPr="007F122F">
        <w:rPr>
          <w:rFonts w:ascii="Arial" w:hAnsi="Arial" w:cs="Arial"/>
          <w:sz w:val="20"/>
          <w:szCs w:val="20"/>
        </w:rPr>
        <w:t xml:space="preserve"> permettant de prévenir une rupture de parcours et limitant ainsi la perte de chance des usagers que le dispositif accompagne,</w:t>
      </w:r>
    </w:p>
    <w:p w14:paraId="33E31E48" w14:textId="77777777" w:rsidR="00E339E8" w:rsidRPr="007F122F" w:rsidRDefault="00E339E8" w:rsidP="00E339E8">
      <w:pPr>
        <w:pStyle w:val="Paragraphedeliste"/>
        <w:numPr>
          <w:ilvl w:val="0"/>
          <w:numId w:val="1"/>
        </w:numPr>
        <w:spacing w:line="240" w:lineRule="auto"/>
        <w:jc w:val="both"/>
        <w:rPr>
          <w:rFonts w:ascii="Arial" w:hAnsi="Arial" w:cs="Arial"/>
          <w:sz w:val="20"/>
          <w:szCs w:val="20"/>
        </w:rPr>
      </w:pPr>
      <w:r w:rsidRPr="007F122F">
        <w:rPr>
          <w:rFonts w:ascii="Arial" w:hAnsi="Arial" w:cs="Arial"/>
          <w:sz w:val="20"/>
          <w:szCs w:val="20"/>
        </w:rPr>
        <w:t xml:space="preserve">De </w:t>
      </w:r>
      <w:r w:rsidRPr="007F122F">
        <w:rPr>
          <w:rFonts w:ascii="Arial" w:hAnsi="Arial" w:cs="Arial"/>
          <w:b/>
          <w:sz w:val="20"/>
          <w:szCs w:val="20"/>
        </w:rPr>
        <w:t>délivrer des interventions directes auprès des usagers</w:t>
      </w:r>
      <w:r w:rsidRPr="007F122F">
        <w:rPr>
          <w:rFonts w:ascii="Arial" w:hAnsi="Arial" w:cs="Arial"/>
          <w:sz w:val="20"/>
          <w:szCs w:val="20"/>
        </w:rPr>
        <w:t>, complétées par des actions de coordination adaptées au besoin, et faisant intervenir des professionnels dans un cadre salarié ou libéral (hors nomenclature),</w:t>
      </w:r>
    </w:p>
    <w:p w14:paraId="2B0D917D" w14:textId="77777777" w:rsidR="00F30DA2" w:rsidRPr="007F122F" w:rsidRDefault="00F30DA2" w:rsidP="00301E53">
      <w:pPr>
        <w:pStyle w:val="Paragraphedeliste"/>
        <w:numPr>
          <w:ilvl w:val="0"/>
          <w:numId w:val="1"/>
        </w:numPr>
        <w:spacing w:line="240" w:lineRule="auto"/>
        <w:jc w:val="both"/>
        <w:rPr>
          <w:rFonts w:ascii="Arial" w:hAnsi="Arial" w:cs="Arial"/>
          <w:sz w:val="20"/>
          <w:szCs w:val="20"/>
        </w:rPr>
      </w:pPr>
      <w:r w:rsidRPr="007F122F">
        <w:rPr>
          <w:rFonts w:ascii="Arial" w:hAnsi="Arial" w:cs="Arial"/>
          <w:sz w:val="20"/>
          <w:szCs w:val="20"/>
        </w:rPr>
        <w:t xml:space="preserve">de </w:t>
      </w:r>
      <w:r w:rsidRPr="007F122F">
        <w:rPr>
          <w:rFonts w:ascii="Arial" w:hAnsi="Arial" w:cs="Arial"/>
          <w:b/>
          <w:sz w:val="20"/>
          <w:szCs w:val="20"/>
        </w:rPr>
        <w:t>délivrer des prestations auprès des familles et des aidants</w:t>
      </w:r>
      <w:r w:rsidRPr="007F122F">
        <w:rPr>
          <w:rFonts w:ascii="Arial" w:hAnsi="Arial" w:cs="Arial"/>
          <w:sz w:val="20"/>
          <w:szCs w:val="20"/>
        </w:rPr>
        <w:t>, telles que la guidance parentale</w:t>
      </w:r>
      <w:r w:rsidR="00E339E8" w:rsidRPr="007F122F">
        <w:rPr>
          <w:rFonts w:ascii="Arial" w:hAnsi="Arial" w:cs="Arial"/>
          <w:sz w:val="20"/>
          <w:szCs w:val="20"/>
        </w:rPr>
        <w:t>, permettant aux parents ou proches de relayer au quotidien les actions mises en œuvre par le dispositif.</w:t>
      </w:r>
    </w:p>
    <w:p w14:paraId="42934060" w14:textId="77777777" w:rsidR="00E339E8" w:rsidRPr="00426BE2" w:rsidRDefault="00E339E8" w:rsidP="00E339E8">
      <w:pPr>
        <w:pStyle w:val="Paragraphedeliste"/>
        <w:spacing w:line="240" w:lineRule="auto"/>
        <w:jc w:val="both"/>
        <w:rPr>
          <w:rFonts w:ascii="Arial" w:hAnsi="Arial" w:cs="Arial"/>
          <w:sz w:val="20"/>
          <w:szCs w:val="20"/>
        </w:rPr>
      </w:pPr>
    </w:p>
    <w:p w14:paraId="26198628"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Les prestations délivrées par les pôles ne doivent pas se substituer aux aides financées par l’Allocation d’Education Enfant Handicapé et ses compléments ou par la Prestation de Compensation du Handicap. Elles sont complémentaires. </w:t>
      </w:r>
    </w:p>
    <w:p w14:paraId="3C3C79DC" w14:textId="77777777" w:rsidR="00F30DA2" w:rsidRPr="00426BE2" w:rsidRDefault="00F8471F" w:rsidP="00C52F5F">
      <w:pPr>
        <w:rPr>
          <w:rFonts w:ascii="Arial" w:hAnsi="Arial" w:cs="Arial"/>
          <w:b/>
          <w:sz w:val="20"/>
          <w:szCs w:val="20"/>
        </w:rPr>
      </w:pPr>
      <w:r>
        <w:rPr>
          <w:rFonts w:ascii="Arial" w:hAnsi="Arial" w:cs="Arial"/>
          <w:b/>
          <w:sz w:val="20"/>
          <w:szCs w:val="20"/>
        </w:rPr>
        <w:br w:type="page"/>
      </w:r>
      <w:r w:rsidR="00F30DA2" w:rsidRPr="00426BE2">
        <w:rPr>
          <w:rFonts w:ascii="Arial" w:hAnsi="Arial" w:cs="Arial"/>
          <w:b/>
          <w:sz w:val="20"/>
          <w:szCs w:val="20"/>
        </w:rPr>
        <w:lastRenderedPageBreak/>
        <w:t>Textes de référence :</w:t>
      </w:r>
    </w:p>
    <w:p w14:paraId="771BB1C7" w14:textId="77777777" w:rsidR="00F30DA2" w:rsidRPr="00426BE2" w:rsidRDefault="00F30DA2" w:rsidP="00301E53">
      <w:pPr>
        <w:pStyle w:val="Paragraphedeliste"/>
        <w:numPr>
          <w:ilvl w:val="0"/>
          <w:numId w:val="4"/>
        </w:numPr>
        <w:spacing w:line="240" w:lineRule="auto"/>
        <w:jc w:val="both"/>
        <w:rPr>
          <w:rFonts w:ascii="Arial" w:hAnsi="Arial" w:cs="Arial"/>
          <w:sz w:val="20"/>
          <w:szCs w:val="20"/>
        </w:rPr>
      </w:pPr>
      <w:r w:rsidRPr="00426BE2">
        <w:rPr>
          <w:rFonts w:ascii="Arial" w:hAnsi="Arial" w:cs="Arial"/>
          <w:sz w:val="20"/>
          <w:szCs w:val="20"/>
        </w:rPr>
        <w:t>Le code de l’Action sociale et des Familles ;</w:t>
      </w:r>
    </w:p>
    <w:p w14:paraId="7C801CB8" w14:textId="77777777" w:rsidR="00F30DA2" w:rsidRPr="00C6478A" w:rsidRDefault="00F30DA2" w:rsidP="00301E53">
      <w:pPr>
        <w:pStyle w:val="Paragraphedeliste"/>
        <w:numPr>
          <w:ilvl w:val="0"/>
          <w:numId w:val="4"/>
        </w:numPr>
        <w:spacing w:line="240" w:lineRule="auto"/>
        <w:jc w:val="both"/>
        <w:rPr>
          <w:rFonts w:ascii="Arial" w:hAnsi="Arial" w:cs="Arial"/>
          <w:b/>
          <w:sz w:val="20"/>
          <w:szCs w:val="20"/>
        </w:rPr>
      </w:pPr>
      <w:r w:rsidRPr="00C6478A">
        <w:rPr>
          <w:rFonts w:ascii="Arial" w:hAnsi="Arial" w:cs="Arial"/>
          <w:b/>
          <w:sz w:val="20"/>
          <w:szCs w:val="20"/>
        </w:rPr>
        <w:t xml:space="preserve">L’instruction de la Direction Générale de la Cohésion Sociale DGCS/SD3B/2016/119 du 12 avril 2016 relative à la mise en </w:t>
      </w:r>
      <w:r w:rsidR="00CE055A" w:rsidRPr="00C6478A">
        <w:rPr>
          <w:rFonts w:ascii="Arial" w:hAnsi="Arial" w:cs="Arial"/>
          <w:b/>
          <w:sz w:val="20"/>
          <w:szCs w:val="20"/>
        </w:rPr>
        <w:t>œuvre</w:t>
      </w:r>
      <w:r w:rsidRPr="00C6478A">
        <w:rPr>
          <w:rFonts w:ascii="Arial" w:hAnsi="Arial" w:cs="Arial"/>
          <w:b/>
          <w:sz w:val="20"/>
          <w:szCs w:val="20"/>
        </w:rPr>
        <w:t xml:space="preserve"> des pôles de compétences et de prestations externalisées pour les personnes en situation de handicap ;</w:t>
      </w:r>
    </w:p>
    <w:p w14:paraId="59DAC1BE" w14:textId="77777777" w:rsidR="00F30DA2" w:rsidRPr="00426BE2" w:rsidRDefault="00F30DA2" w:rsidP="00301E53">
      <w:pPr>
        <w:pStyle w:val="Paragraphedeliste"/>
        <w:numPr>
          <w:ilvl w:val="0"/>
          <w:numId w:val="4"/>
        </w:numPr>
        <w:spacing w:line="240" w:lineRule="auto"/>
        <w:jc w:val="both"/>
        <w:rPr>
          <w:rFonts w:ascii="Arial" w:hAnsi="Arial" w:cs="Arial"/>
          <w:sz w:val="20"/>
          <w:szCs w:val="20"/>
        </w:rPr>
      </w:pPr>
      <w:r w:rsidRPr="00426BE2">
        <w:rPr>
          <w:rFonts w:ascii="Arial" w:hAnsi="Arial" w:cs="Arial"/>
          <w:sz w:val="20"/>
          <w:szCs w:val="20"/>
        </w:rPr>
        <w:t xml:space="preserve">L’instruction n° DGCS/3B/DSS/1A/CNSA/2016/22 du 22 janvier 2016 relative à la mise en </w:t>
      </w:r>
      <w:r w:rsidR="00CE055A" w:rsidRPr="00426BE2">
        <w:rPr>
          <w:rFonts w:ascii="Arial" w:hAnsi="Arial" w:cs="Arial"/>
          <w:sz w:val="20"/>
          <w:szCs w:val="20"/>
        </w:rPr>
        <w:t>œuvre</w:t>
      </w:r>
      <w:r w:rsidRPr="00426BE2">
        <w:rPr>
          <w:rFonts w:ascii="Arial" w:hAnsi="Arial" w:cs="Arial"/>
          <w:sz w:val="20"/>
          <w:szCs w:val="20"/>
        </w:rPr>
        <w:t xml:space="preserve"> du plan de prévention et d’arrêt des départs non souhaités de personnes handicapées vers la Belgique ;</w:t>
      </w:r>
    </w:p>
    <w:p w14:paraId="38477C74" w14:textId="77777777" w:rsidR="00F30DA2" w:rsidRPr="00426BE2" w:rsidRDefault="00F30DA2" w:rsidP="00301E53">
      <w:pPr>
        <w:pStyle w:val="Paragraphedeliste"/>
        <w:numPr>
          <w:ilvl w:val="0"/>
          <w:numId w:val="4"/>
        </w:numPr>
        <w:spacing w:line="240" w:lineRule="auto"/>
        <w:jc w:val="both"/>
        <w:rPr>
          <w:rFonts w:ascii="Arial" w:hAnsi="Arial" w:cs="Arial"/>
          <w:sz w:val="20"/>
          <w:szCs w:val="20"/>
        </w:rPr>
      </w:pPr>
      <w:r w:rsidRPr="00426BE2">
        <w:rPr>
          <w:rFonts w:ascii="Arial" w:hAnsi="Arial" w:cs="Arial"/>
          <w:sz w:val="20"/>
          <w:szCs w:val="20"/>
        </w:rPr>
        <w:t>INSTRUCTION N° DGCS/SD3B/CNSA/2015/369 du 18 décembre 2015 relative à l’évolution de l’offre médico-sociale accueillant et accompagnant des personnes avec troubles du spectre de l’autisme ;</w:t>
      </w:r>
    </w:p>
    <w:p w14:paraId="297E2D3B" w14:textId="77777777" w:rsidR="00F30DA2" w:rsidRPr="00426BE2" w:rsidRDefault="00F30DA2" w:rsidP="00301E53">
      <w:pPr>
        <w:pStyle w:val="Paragraphedeliste"/>
        <w:numPr>
          <w:ilvl w:val="0"/>
          <w:numId w:val="4"/>
        </w:numPr>
        <w:spacing w:line="240" w:lineRule="auto"/>
        <w:jc w:val="both"/>
        <w:rPr>
          <w:rFonts w:ascii="Arial" w:hAnsi="Arial" w:cs="Arial"/>
          <w:sz w:val="20"/>
          <w:szCs w:val="20"/>
        </w:rPr>
      </w:pPr>
      <w:r w:rsidRPr="00426BE2">
        <w:rPr>
          <w:rFonts w:ascii="Arial" w:hAnsi="Arial" w:cs="Arial"/>
          <w:sz w:val="20"/>
          <w:szCs w:val="20"/>
        </w:rPr>
        <w:t>Le</w:t>
      </w:r>
      <w:r w:rsidR="00CE055A" w:rsidRPr="00426BE2">
        <w:rPr>
          <w:rFonts w:ascii="Arial" w:hAnsi="Arial" w:cs="Arial"/>
          <w:sz w:val="20"/>
          <w:szCs w:val="20"/>
        </w:rPr>
        <w:t xml:space="preserve"> </w:t>
      </w:r>
      <w:r w:rsidRPr="00426BE2">
        <w:rPr>
          <w:rFonts w:ascii="Arial" w:hAnsi="Arial" w:cs="Arial"/>
          <w:sz w:val="20"/>
          <w:szCs w:val="20"/>
        </w:rPr>
        <w:t>Rapport "zéro sans solution" et la démarche "une réponse accompagnée pour tous" ;</w:t>
      </w:r>
    </w:p>
    <w:p w14:paraId="689A0806" w14:textId="77777777" w:rsidR="00F30DA2" w:rsidRPr="00426BE2" w:rsidRDefault="00F30DA2" w:rsidP="00301E53">
      <w:pPr>
        <w:pStyle w:val="Paragraphedeliste"/>
        <w:numPr>
          <w:ilvl w:val="0"/>
          <w:numId w:val="4"/>
        </w:numPr>
        <w:spacing w:line="240" w:lineRule="auto"/>
        <w:jc w:val="both"/>
        <w:rPr>
          <w:rFonts w:ascii="Arial" w:hAnsi="Arial" w:cs="Arial"/>
          <w:sz w:val="20"/>
          <w:szCs w:val="20"/>
        </w:rPr>
      </w:pPr>
      <w:r w:rsidRPr="00426BE2">
        <w:rPr>
          <w:rFonts w:ascii="Arial" w:hAnsi="Arial" w:cs="Arial"/>
          <w:sz w:val="20"/>
          <w:szCs w:val="20"/>
        </w:rPr>
        <w:t>Les recommandations de bonnes pratiques de l’Agence Nationale de l’Evaluation et de la Qualité des Etablissements et Services Sociaux et Médico-Sociaux (ANESM) et de la Haute Autorité de Santé (HAS) ;</w:t>
      </w:r>
    </w:p>
    <w:p w14:paraId="7832B4FA" w14:textId="77777777" w:rsidR="00F30DA2" w:rsidRPr="00426BE2" w:rsidRDefault="00F30DA2" w:rsidP="00301E53">
      <w:pPr>
        <w:pStyle w:val="Paragraphedeliste"/>
        <w:numPr>
          <w:ilvl w:val="0"/>
          <w:numId w:val="4"/>
        </w:numPr>
        <w:spacing w:line="240" w:lineRule="auto"/>
        <w:jc w:val="both"/>
        <w:rPr>
          <w:rFonts w:ascii="Arial" w:hAnsi="Arial" w:cs="Arial"/>
          <w:sz w:val="20"/>
          <w:szCs w:val="20"/>
        </w:rPr>
      </w:pPr>
      <w:r w:rsidRPr="00426BE2">
        <w:rPr>
          <w:rFonts w:ascii="Arial" w:hAnsi="Arial" w:cs="Arial"/>
          <w:sz w:val="20"/>
          <w:szCs w:val="20"/>
        </w:rPr>
        <w:t>Le guide d’appui aux pratiques professionnelles pour l’élaboration de réponses aux besoins des personnes présentant des troubles du spectre de l’autisme publié par la CNSA en mai 2016, destiné aux MDPH et à leurs partenaires ;</w:t>
      </w:r>
    </w:p>
    <w:p w14:paraId="4C55E31D" w14:textId="77777777" w:rsidR="00F30DA2" w:rsidRPr="00E713C1" w:rsidRDefault="00726108" w:rsidP="00301E53">
      <w:pPr>
        <w:pStyle w:val="Paragraphedeliste"/>
        <w:numPr>
          <w:ilvl w:val="0"/>
          <w:numId w:val="4"/>
        </w:numPr>
        <w:spacing w:line="240" w:lineRule="auto"/>
        <w:jc w:val="both"/>
        <w:rPr>
          <w:rFonts w:ascii="Arial" w:hAnsi="Arial" w:cs="Arial"/>
          <w:sz w:val="20"/>
          <w:szCs w:val="20"/>
        </w:rPr>
      </w:pPr>
      <w:r w:rsidRPr="00E713C1">
        <w:rPr>
          <w:rFonts w:ascii="Arial" w:hAnsi="Arial" w:cs="Arial"/>
          <w:sz w:val="20"/>
          <w:szCs w:val="20"/>
        </w:rPr>
        <w:t xml:space="preserve">La Stratégie Nationale Autisme au sein des Troubles du Neuro-Développement (2018-2022) </w:t>
      </w:r>
      <w:r w:rsidR="00F30DA2" w:rsidRPr="00E713C1">
        <w:rPr>
          <w:rFonts w:ascii="Arial" w:hAnsi="Arial" w:cs="Arial"/>
          <w:sz w:val="20"/>
          <w:szCs w:val="20"/>
        </w:rPr>
        <w:t>;</w:t>
      </w:r>
    </w:p>
    <w:p w14:paraId="15F6B8F6" w14:textId="77777777" w:rsidR="00F30DA2" w:rsidRPr="00426BE2" w:rsidRDefault="00F30DA2" w:rsidP="00301E53">
      <w:pPr>
        <w:pStyle w:val="Paragraphedeliste"/>
        <w:numPr>
          <w:ilvl w:val="0"/>
          <w:numId w:val="4"/>
        </w:numPr>
        <w:spacing w:line="240" w:lineRule="auto"/>
        <w:jc w:val="both"/>
        <w:rPr>
          <w:rFonts w:ascii="Arial" w:hAnsi="Arial" w:cs="Arial"/>
          <w:sz w:val="20"/>
          <w:szCs w:val="20"/>
        </w:rPr>
      </w:pPr>
      <w:r w:rsidRPr="00426BE2">
        <w:rPr>
          <w:rFonts w:ascii="Arial" w:hAnsi="Arial" w:cs="Arial"/>
          <w:sz w:val="20"/>
          <w:szCs w:val="20"/>
        </w:rPr>
        <w:t>Le Schéma national d’organisation sociale et médico-sociale pou</w:t>
      </w:r>
      <w:r w:rsidR="00726108">
        <w:rPr>
          <w:rFonts w:ascii="Arial" w:hAnsi="Arial" w:cs="Arial"/>
          <w:sz w:val="20"/>
          <w:szCs w:val="20"/>
        </w:rPr>
        <w:t xml:space="preserve">r les handicaps rares 2014-2018 ; </w:t>
      </w:r>
    </w:p>
    <w:p w14:paraId="35227EA6" w14:textId="77777777" w:rsidR="00CE055A" w:rsidRDefault="00CE055A" w:rsidP="00301E53">
      <w:pPr>
        <w:pStyle w:val="Paragraphedeliste"/>
        <w:numPr>
          <w:ilvl w:val="0"/>
          <w:numId w:val="4"/>
        </w:numPr>
        <w:spacing w:line="240" w:lineRule="auto"/>
        <w:jc w:val="both"/>
        <w:rPr>
          <w:rFonts w:ascii="Arial" w:hAnsi="Arial" w:cs="Arial"/>
          <w:sz w:val="20"/>
          <w:szCs w:val="20"/>
        </w:rPr>
      </w:pPr>
      <w:r w:rsidRPr="00426BE2">
        <w:rPr>
          <w:rFonts w:ascii="Arial" w:hAnsi="Arial" w:cs="Arial"/>
          <w:sz w:val="20"/>
          <w:szCs w:val="20"/>
        </w:rPr>
        <w:t>Le Projet Régional de Santé Bourgogne-Franche-Comté 2018-2022.</w:t>
      </w:r>
    </w:p>
    <w:p w14:paraId="07617283" w14:textId="77777777" w:rsidR="00C52F5F" w:rsidRDefault="00C52F5F" w:rsidP="00C52F5F">
      <w:pPr>
        <w:pStyle w:val="Paragraphedeliste"/>
        <w:spacing w:line="240" w:lineRule="auto"/>
        <w:jc w:val="both"/>
        <w:rPr>
          <w:rFonts w:ascii="Arial" w:hAnsi="Arial" w:cs="Arial"/>
          <w:sz w:val="20"/>
          <w:szCs w:val="20"/>
        </w:rPr>
      </w:pPr>
    </w:p>
    <w:p w14:paraId="4072B4A7" w14:textId="77777777" w:rsidR="00C52F5F" w:rsidRPr="00426BE2" w:rsidRDefault="00C52F5F" w:rsidP="00C52F5F">
      <w:pPr>
        <w:pStyle w:val="Paragraphedeliste"/>
        <w:spacing w:line="240" w:lineRule="auto"/>
        <w:jc w:val="both"/>
        <w:rPr>
          <w:rFonts w:ascii="Arial" w:hAnsi="Arial" w:cs="Arial"/>
          <w:sz w:val="20"/>
          <w:szCs w:val="20"/>
        </w:rPr>
      </w:pPr>
    </w:p>
    <w:p w14:paraId="0B8932D4" w14:textId="77777777" w:rsidR="00CE055A" w:rsidRPr="00426BE2" w:rsidRDefault="00CE055A" w:rsidP="00CE055A">
      <w:pPr>
        <w:pStyle w:val="Paragraphedeliste"/>
        <w:spacing w:line="240" w:lineRule="auto"/>
        <w:jc w:val="both"/>
        <w:rPr>
          <w:rFonts w:ascii="Arial" w:hAnsi="Arial" w:cs="Arial"/>
          <w:sz w:val="20"/>
          <w:szCs w:val="20"/>
        </w:rPr>
      </w:pPr>
    </w:p>
    <w:p w14:paraId="296F9F6C" w14:textId="77777777" w:rsidR="00F30DA2" w:rsidRPr="00461ED4" w:rsidRDefault="00F30DA2" w:rsidP="00461ED4">
      <w:pPr>
        <w:pStyle w:val="Paragraphedeliste"/>
        <w:numPr>
          <w:ilvl w:val="0"/>
          <w:numId w:val="26"/>
        </w:numPr>
        <w:spacing w:line="240" w:lineRule="auto"/>
        <w:jc w:val="both"/>
        <w:rPr>
          <w:rFonts w:ascii="Arial" w:hAnsi="Arial" w:cs="Arial"/>
          <w:b/>
          <w:color w:val="92D050"/>
          <w:sz w:val="20"/>
          <w:szCs w:val="20"/>
          <w:u w:val="single"/>
        </w:rPr>
      </w:pPr>
      <w:r w:rsidRPr="00461ED4">
        <w:rPr>
          <w:rFonts w:ascii="Arial" w:hAnsi="Arial" w:cs="Arial"/>
          <w:b/>
          <w:color w:val="92D050"/>
          <w:sz w:val="20"/>
          <w:szCs w:val="20"/>
          <w:u w:val="single"/>
        </w:rPr>
        <w:t>CARACTERISTIQUES DU PROJET :</w:t>
      </w:r>
    </w:p>
    <w:p w14:paraId="3A43B2C0" w14:textId="77777777" w:rsidR="007F5714" w:rsidRPr="00461ED4" w:rsidRDefault="007F5714" w:rsidP="007F5714">
      <w:pPr>
        <w:spacing w:line="240" w:lineRule="auto"/>
        <w:jc w:val="both"/>
        <w:rPr>
          <w:rFonts w:ascii="Arial" w:hAnsi="Arial" w:cs="Arial"/>
          <w:b/>
          <w:sz w:val="20"/>
          <w:szCs w:val="20"/>
          <w:u w:val="single"/>
        </w:rPr>
      </w:pPr>
      <w:r w:rsidRPr="00D569DA">
        <w:rPr>
          <w:rFonts w:ascii="Arial" w:hAnsi="Arial" w:cs="Arial"/>
          <w:b/>
          <w:sz w:val="20"/>
          <w:szCs w:val="20"/>
          <w:u w:val="single"/>
        </w:rPr>
        <w:t>Politique régionale</w:t>
      </w:r>
    </w:p>
    <w:p w14:paraId="522D3249" w14:textId="77777777" w:rsidR="00E41F81" w:rsidRPr="00F36AA1" w:rsidRDefault="00E41F81" w:rsidP="00E41F81">
      <w:pPr>
        <w:spacing w:line="240" w:lineRule="auto"/>
        <w:jc w:val="both"/>
        <w:rPr>
          <w:rFonts w:ascii="Arial" w:hAnsi="Arial" w:cs="Arial"/>
          <w:sz w:val="20"/>
          <w:szCs w:val="20"/>
        </w:rPr>
      </w:pPr>
      <w:r w:rsidRPr="00F36AA1">
        <w:rPr>
          <w:rFonts w:ascii="Arial" w:hAnsi="Arial" w:cs="Arial"/>
          <w:sz w:val="20"/>
          <w:szCs w:val="20"/>
        </w:rPr>
        <w:t xml:space="preserve">La création de </w:t>
      </w:r>
      <w:r w:rsidR="00C52F5F" w:rsidRPr="00F36AA1">
        <w:rPr>
          <w:rFonts w:ascii="Arial" w:hAnsi="Arial" w:cs="Arial"/>
          <w:sz w:val="20"/>
          <w:szCs w:val="20"/>
        </w:rPr>
        <w:t>nouveaux</w:t>
      </w:r>
      <w:r w:rsidRPr="00F36AA1">
        <w:rPr>
          <w:rFonts w:ascii="Arial" w:hAnsi="Arial" w:cs="Arial"/>
          <w:sz w:val="20"/>
          <w:szCs w:val="20"/>
        </w:rPr>
        <w:t xml:space="preserve"> PCPE</w:t>
      </w:r>
      <w:r w:rsidR="00C52F5F" w:rsidRPr="00F36AA1">
        <w:rPr>
          <w:rFonts w:ascii="Arial" w:hAnsi="Arial" w:cs="Arial"/>
          <w:sz w:val="20"/>
          <w:szCs w:val="20"/>
        </w:rPr>
        <w:t xml:space="preserve"> « Accompagnement des adultes présentant des TSA »</w:t>
      </w:r>
      <w:r w:rsidRPr="00F36AA1">
        <w:rPr>
          <w:rFonts w:ascii="Arial" w:hAnsi="Arial" w:cs="Arial"/>
          <w:sz w:val="20"/>
          <w:szCs w:val="20"/>
        </w:rPr>
        <w:t xml:space="preserve"> </w:t>
      </w:r>
      <w:r w:rsidR="00C52F5F" w:rsidRPr="00F36AA1">
        <w:rPr>
          <w:rFonts w:ascii="Arial" w:hAnsi="Arial" w:cs="Arial"/>
          <w:sz w:val="20"/>
          <w:szCs w:val="20"/>
        </w:rPr>
        <w:t xml:space="preserve">à l’échelle départementale </w:t>
      </w:r>
      <w:r w:rsidRPr="00F36AA1">
        <w:rPr>
          <w:rFonts w:ascii="Arial" w:hAnsi="Arial" w:cs="Arial"/>
          <w:sz w:val="20"/>
          <w:szCs w:val="20"/>
        </w:rPr>
        <w:t>s’inscri</w:t>
      </w:r>
      <w:r w:rsidR="00726108">
        <w:rPr>
          <w:rFonts w:ascii="Arial" w:hAnsi="Arial" w:cs="Arial"/>
          <w:sz w:val="20"/>
          <w:szCs w:val="20"/>
        </w:rPr>
        <w:t>t dans la stratégie nationale a</w:t>
      </w:r>
      <w:r w:rsidRPr="00F36AA1">
        <w:rPr>
          <w:rFonts w:ascii="Arial" w:hAnsi="Arial" w:cs="Arial"/>
          <w:sz w:val="20"/>
          <w:szCs w:val="20"/>
        </w:rPr>
        <w:t>utisme et vise à proposer une action résolument inclusive par la prise en charge d’adulte</w:t>
      </w:r>
      <w:r w:rsidR="00A75E03" w:rsidRPr="00F36AA1">
        <w:rPr>
          <w:rFonts w:ascii="Arial" w:hAnsi="Arial" w:cs="Arial"/>
          <w:sz w:val="20"/>
          <w:szCs w:val="20"/>
        </w:rPr>
        <w:t>s</w:t>
      </w:r>
      <w:r w:rsidR="00726108">
        <w:rPr>
          <w:rFonts w:ascii="Arial" w:hAnsi="Arial" w:cs="Arial"/>
          <w:sz w:val="20"/>
          <w:szCs w:val="20"/>
        </w:rPr>
        <w:t xml:space="preserve"> avec TSA sur leurs</w:t>
      </w:r>
      <w:r w:rsidRPr="00F36AA1">
        <w:rPr>
          <w:rFonts w:ascii="Arial" w:hAnsi="Arial" w:cs="Arial"/>
          <w:sz w:val="20"/>
          <w:szCs w:val="20"/>
        </w:rPr>
        <w:t xml:space="preserve"> li</w:t>
      </w:r>
      <w:r w:rsidR="00726108">
        <w:rPr>
          <w:rFonts w:ascii="Arial" w:hAnsi="Arial" w:cs="Arial"/>
          <w:sz w:val="20"/>
          <w:szCs w:val="20"/>
        </w:rPr>
        <w:t>eux de vie</w:t>
      </w:r>
      <w:r w:rsidRPr="00F36AA1">
        <w:rPr>
          <w:rFonts w:ascii="Arial" w:hAnsi="Arial" w:cs="Arial"/>
          <w:sz w:val="20"/>
          <w:szCs w:val="20"/>
        </w:rPr>
        <w:t>.</w:t>
      </w:r>
    </w:p>
    <w:p w14:paraId="2AEEFFC0" w14:textId="77777777" w:rsidR="00F9608C" w:rsidRPr="00F36AA1" w:rsidRDefault="00C52F5F" w:rsidP="00E41F81">
      <w:pPr>
        <w:spacing w:line="240" w:lineRule="auto"/>
        <w:jc w:val="both"/>
        <w:rPr>
          <w:rFonts w:ascii="Arial" w:hAnsi="Arial" w:cs="Arial"/>
          <w:sz w:val="20"/>
          <w:szCs w:val="20"/>
        </w:rPr>
      </w:pPr>
      <w:r w:rsidRPr="00F36AA1">
        <w:rPr>
          <w:rFonts w:ascii="Arial" w:hAnsi="Arial" w:cs="Arial"/>
          <w:sz w:val="20"/>
          <w:szCs w:val="20"/>
        </w:rPr>
        <w:t>Rappelons ici qu’u</w:t>
      </w:r>
      <w:r w:rsidR="00F9608C" w:rsidRPr="00F36AA1">
        <w:rPr>
          <w:rFonts w:ascii="Arial" w:hAnsi="Arial" w:cs="Arial"/>
          <w:sz w:val="20"/>
          <w:szCs w:val="20"/>
        </w:rPr>
        <w:t>n des enjeux primordiaux de la stratégie nationale pour les adultes autistes consiste à développer u</w:t>
      </w:r>
      <w:r w:rsidR="00C01575" w:rsidRPr="00F36AA1">
        <w:rPr>
          <w:rFonts w:ascii="Arial" w:hAnsi="Arial" w:cs="Arial"/>
          <w:sz w:val="20"/>
          <w:szCs w:val="20"/>
        </w:rPr>
        <w:t>ne large palette d’offre médico-</w:t>
      </w:r>
      <w:r w:rsidR="00F9608C" w:rsidRPr="00F36AA1">
        <w:rPr>
          <w:rFonts w:ascii="Arial" w:hAnsi="Arial" w:cs="Arial"/>
          <w:sz w:val="20"/>
          <w:szCs w:val="20"/>
        </w:rPr>
        <w:t>soci</w:t>
      </w:r>
      <w:r w:rsidR="00C01575" w:rsidRPr="00F36AA1">
        <w:rPr>
          <w:rFonts w:ascii="Arial" w:hAnsi="Arial" w:cs="Arial"/>
          <w:sz w:val="20"/>
          <w:szCs w:val="20"/>
        </w:rPr>
        <w:t>al</w:t>
      </w:r>
      <w:r w:rsidR="00F9608C" w:rsidRPr="00F36AA1">
        <w:rPr>
          <w:rFonts w:ascii="Arial" w:hAnsi="Arial" w:cs="Arial"/>
          <w:sz w:val="20"/>
          <w:szCs w:val="20"/>
        </w:rPr>
        <w:t>e pour répondre à la diversité de leurs profils, toujours dans une visée inclusive.</w:t>
      </w:r>
      <w:r w:rsidR="00A75E03" w:rsidRPr="00F36AA1">
        <w:rPr>
          <w:rFonts w:ascii="Arial" w:hAnsi="Arial" w:cs="Arial"/>
          <w:sz w:val="20"/>
          <w:szCs w:val="20"/>
        </w:rPr>
        <w:t xml:space="preserve"> </w:t>
      </w:r>
    </w:p>
    <w:p w14:paraId="2DD62B70" w14:textId="77777777" w:rsidR="00F9608C" w:rsidRPr="00F36AA1" w:rsidRDefault="00C52F5F" w:rsidP="00E41F81">
      <w:pPr>
        <w:spacing w:line="240" w:lineRule="auto"/>
        <w:jc w:val="both"/>
        <w:rPr>
          <w:rFonts w:ascii="Arial" w:hAnsi="Arial" w:cs="Arial"/>
          <w:sz w:val="20"/>
          <w:szCs w:val="20"/>
        </w:rPr>
      </w:pPr>
      <w:r w:rsidRPr="00F36AA1">
        <w:rPr>
          <w:rFonts w:ascii="Arial" w:hAnsi="Arial" w:cs="Arial"/>
          <w:sz w:val="20"/>
          <w:szCs w:val="20"/>
        </w:rPr>
        <w:t xml:space="preserve">Ainsi ces </w:t>
      </w:r>
      <w:r w:rsidR="00C01575" w:rsidRPr="00F36AA1">
        <w:rPr>
          <w:rFonts w:ascii="Arial" w:hAnsi="Arial" w:cs="Arial"/>
          <w:sz w:val="20"/>
          <w:szCs w:val="20"/>
        </w:rPr>
        <w:t>PCPE visent à développer des interventions dans les lieux de vie des personnes et permettant une meilleure insertion</w:t>
      </w:r>
      <w:r w:rsidRPr="00F36AA1">
        <w:rPr>
          <w:rFonts w:ascii="Arial" w:hAnsi="Arial" w:cs="Arial"/>
          <w:sz w:val="20"/>
          <w:szCs w:val="20"/>
        </w:rPr>
        <w:t xml:space="preserve"> professionnelle et sociale.</w:t>
      </w:r>
    </w:p>
    <w:p w14:paraId="08E38039" w14:textId="77777777" w:rsidR="00E41F81" w:rsidRPr="00181DB7" w:rsidRDefault="00E41F81" w:rsidP="00E41F81">
      <w:pPr>
        <w:jc w:val="both"/>
        <w:rPr>
          <w:rFonts w:ascii="Arial" w:hAnsi="Arial" w:cs="Arial"/>
          <w:sz w:val="20"/>
          <w:szCs w:val="20"/>
        </w:rPr>
      </w:pPr>
      <w:r w:rsidRPr="00181DB7">
        <w:rPr>
          <w:rFonts w:ascii="Arial" w:hAnsi="Arial" w:cs="Arial"/>
          <w:sz w:val="20"/>
          <w:szCs w:val="20"/>
        </w:rPr>
        <w:t xml:space="preserve">Ces PCPE auront vocation à : </w:t>
      </w:r>
    </w:p>
    <w:p w14:paraId="1ABAB1E6" w14:textId="77777777" w:rsidR="00E41F81" w:rsidRPr="00F36AA1" w:rsidRDefault="00E41F81" w:rsidP="00E41F81">
      <w:pPr>
        <w:pStyle w:val="Paragraphedeliste"/>
        <w:numPr>
          <w:ilvl w:val="0"/>
          <w:numId w:val="17"/>
        </w:numPr>
        <w:jc w:val="both"/>
        <w:rPr>
          <w:rFonts w:ascii="Arial" w:hAnsi="Arial" w:cs="Arial"/>
          <w:sz w:val="20"/>
          <w:szCs w:val="20"/>
        </w:rPr>
      </w:pPr>
      <w:r w:rsidRPr="00F36AA1">
        <w:rPr>
          <w:rFonts w:ascii="Arial" w:hAnsi="Arial" w:cs="Arial"/>
          <w:sz w:val="20"/>
          <w:szCs w:val="20"/>
        </w:rPr>
        <w:t xml:space="preserve">Venir en complément et en subsidiarité des autres dispositifs spécifiques </w:t>
      </w:r>
      <w:r w:rsidR="00F9608C" w:rsidRPr="00F36AA1">
        <w:rPr>
          <w:rFonts w:ascii="Arial" w:hAnsi="Arial" w:cs="Arial"/>
          <w:sz w:val="20"/>
          <w:szCs w:val="20"/>
        </w:rPr>
        <w:t>créés</w:t>
      </w:r>
      <w:r w:rsidRPr="00F36AA1">
        <w:rPr>
          <w:rFonts w:ascii="Arial" w:hAnsi="Arial" w:cs="Arial"/>
          <w:sz w:val="20"/>
          <w:szCs w:val="20"/>
        </w:rPr>
        <w:t xml:space="preserve"> pour favoriser l’inclusion des adultes autistes en milieu ordinaire (habitat inclusif, </w:t>
      </w:r>
      <w:r w:rsidR="00C52F5F" w:rsidRPr="00F36AA1">
        <w:rPr>
          <w:rFonts w:ascii="Arial" w:hAnsi="Arial" w:cs="Arial"/>
          <w:sz w:val="20"/>
          <w:szCs w:val="20"/>
        </w:rPr>
        <w:t>scolarisation secondaire /universitaire</w:t>
      </w:r>
      <w:r w:rsidR="00726108">
        <w:rPr>
          <w:rFonts w:ascii="Arial" w:hAnsi="Arial" w:cs="Arial"/>
          <w:sz w:val="20"/>
          <w:szCs w:val="20"/>
        </w:rPr>
        <w:t>, accompagnement dans l’emploi</w:t>
      </w:r>
      <w:r w:rsidRPr="00F36AA1">
        <w:rPr>
          <w:rFonts w:ascii="Arial" w:hAnsi="Arial" w:cs="Arial"/>
          <w:sz w:val="20"/>
          <w:szCs w:val="20"/>
        </w:rPr>
        <w:t>…)</w:t>
      </w:r>
      <w:r w:rsidR="00C52F5F" w:rsidRPr="00F36AA1">
        <w:rPr>
          <w:rFonts w:ascii="Arial" w:hAnsi="Arial" w:cs="Arial"/>
          <w:sz w:val="20"/>
          <w:szCs w:val="20"/>
        </w:rPr>
        <w:t> ;</w:t>
      </w:r>
    </w:p>
    <w:p w14:paraId="074777F6" w14:textId="77777777" w:rsidR="00E41F81" w:rsidRPr="00F36AA1" w:rsidRDefault="00E41F81" w:rsidP="00E41F81">
      <w:pPr>
        <w:pStyle w:val="Paragraphedeliste"/>
        <w:numPr>
          <w:ilvl w:val="0"/>
          <w:numId w:val="17"/>
        </w:numPr>
        <w:jc w:val="both"/>
        <w:rPr>
          <w:rFonts w:ascii="Arial" w:hAnsi="Arial" w:cs="Arial"/>
          <w:sz w:val="20"/>
          <w:szCs w:val="20"/>
        </w:rPr>
      </w:pPr>
      <w:r w:rsidRPr="00F36AA1">
        <w:rPr>
          <w:rFonts w:ascii="Arial" w:hAnsi="Arial" w:cs="Arial"/>
          <w:sz w:val="20"/>
          <w:szCs w:val="20"/>
        </w:rPr>
        <w:t>Proposer des accompagnements adaptés dans une logique de gestion de parcours (orienter vers les dispositifs existants, coordonner les différents intervenants, mettre en lien les personnes avec les organismes et professionnels…) en cherchant à mobiliser chaque fois que possible les ressources de droit commun</w:t>
      </w:r>
      <w:r w:rsidR="00C52F5F" w:rsidRPr="00F36AA1">
        <w:rPr>
          <w:rFonts w:ascii="Arial" w:hAnsi="Arial" w:cs="Arial"/>
          <w:sz w:val="20"/>
          <w:szCs w:val="20"/>
        </w:rPr>
        <w:t> ;</w:t>
      </w:r>
    </w:p>
    <w:p w14:paraId="5BD1BCB5" w14:textId="77777777" w:rsidR="00E41F81" w:rsidRPr="00F36AA1" w:rsidRDefault="00E41F81" w:rsidP="00E41F81">
      <w:pPr>
        <w:pStyle w:val="Paragraphedeliste"/>
        <w:numPr>
          <w:ilvl w:val="0"/>
          <w:numId w:val="17"/>
        </w:numPr>
        <w:jc w:val="both"/>
        <w:rPr>
          <w:rFonts w:ascii="Arial" w:hAnsi="Arial" w:cs="Arial"/>
          <w:sz w:val="20"/>
          <w:szCs w:val="20"/>
        </w:rPr>
      </w:pPr>
      <w:r w:rsidRPr="00F36AA1">
        <w:rPr>
          <w:rFonts w:ascii="Arial" w:hAnsi="Arial" w:cs="Arial"/>
          <w:sz w:val="20"/>
          <w:szCs w:val="20"/>
        </w:rPr>
        <w:t xml:space="preserve">Mobiliser des professionnels libéraux ou salariés pour réaliser des prestations spécifiques auprès des personnes lorsque celles-ci ne peuvent être mobilisées sur le territoire (prestations de rééducations </w:t>
      </w:r>
      <w:r w:rsidR="00726108">
        <w:rPr>
          <w:rFonts w:ascii="Arial" w:hAnsi="Arial" w:cs="Arial"/>
          <w:sz w:val="20"/>
          <w:szCs w:val="20"/>
        </w:rPr>
        <w:t xml:space="preserve">spécialisées </w:t>
      </w:r>
      <w:r w:rsidRPr="00F36AA1">
        <w:rPr>
          <w:rFonts w:ascii="Arial" w:hAnsi="Arial" w:cs="Arial"/>
          <w:sz w:val="20"/>
          <w:szCs w:val="20"/>
        </w:rPr>
        <w:t xml:space="preserve">par exemple). </w:t>
      </w:r>
    </w:p>
    <w:p w14:paraId="18414944" w14:textId="77777777" w:rsidR="00F30DA2" w:rsidRPr="00461ED4" w:rsidRDefault="00F30DA2" w:rsidP="00301E53">
      <w:pPr>
        <w:spacing w:line="240" w:lineRule="auto"/>
        <w:jc w:val="both"/>
        <w:rPr>
          <w:rFonts w:ascii="Arial" w:hAnsi="Arial" w:cs="Arial"/>
          <w:b/>
          <w:sz w:val="20"/>
          <w:szCs w:val="20"/>
          <w:u w:val="single"/>
        </w:rPr>
      </w:pPr>
      <w:r w:rsidRPr="00461ED4">
        <w:rPr>
          <w:rFonts w:ascii="Arial" w:hAnsi="Arial" w:cs="Arial"/>
          <w:b/>
          <w:sz w:val="20"/>
          <w:szCs w:val="20"/>
          <w:u w:val="single"/>
        </w:rPr>
        <w:t>Public accueilli</w:t>
      </w:r>
    </w:p>
    <w:p w14:paraId="1BA4838E" w14:textId="77777777" w:rsidR="00CE055A" w:rsidRPr="00F36AA1" w:rsidRDefault="00C01575" w:rsidP="00301E53">
      <w:pPr>
        <w:spacing w:line="240" w:lineRule="auto"/>
        <w:jc w:val="both"/>
        <w:rPr>
          <w:rFonts w:ascii="Arial" w:hAnsi="Arial" w:cs="Arial"/>
          <w:sz w:val="20"/>
          <w:szCs w:val="20"/>
        </w:rPr>
      </w:pPr>
      <w:r w:rsidRPr="00F36AA1">
        <w:rPr>
          <w:rFonts w:ascii="Arial" w:hAnsi="Arial" w:cs="Arial"/>
          <w:sz w:val="20"/>
          <w:szCs w:val="20"/>
        </w:rPr>
        <w:t>L</w:t>
      </w:r>
      <w:r w:rsidR="00F30DA2" w:rsidRPr="00F36AA1">
        <w:rPr>
          <w:rFonts w:ascii="Arial" w:hAnsi="Arial" w:cs="Arial"/>
          <w:sz w:val="20"/>
          <w:szCs w:val="20"/>
        </w:rPr>
        <w:t xml:space="preserve">es pôles créés ont vocation à accompagner </w:t>
      </w:r>
      <w:r w:rsidR="00E339E8" w:rsidRPr="00F36AA1">
        <w:rPr>
          <w:rFonts w:ascii="Arial" w:hAnsi="Arial" w:cs="Arial"/>
          <w:b/>
          <w:sz w:val="20"/>
          <w:szCs w:val="20"/>
        </w:rPr>
        <w:t xml:space="preserve">les adultes </w:t>
      </w:r>
      <w:r w:rsidRPr="00F36AA1">
        <w:rPr>
          <w:rFonts w:ascii="Arial" w:hAnsi="Arial" w:cs="Arial"/>
          <w:b/>
          <w:sz w:val="20"/>
          <w:szCs w:val="20"/>
        </w:rPr>
        <w:t>autistes</w:t>
      </w:r>
      <w:r w:rsidR="00E339E8" w:rsidRPr="00F36AA1">
        <w:rPr>
          <w:rFonts w:ascii="Arial" w:hAnsi="Arial" w:cs="Arial"/>
          <w:b/>
          <w:sz w:val="20"/>
          <w:szCs w:val="20"/>
        </w:rPr>
        <w:t>,</w:t>
      </w:r>
      <w:r w:rsidR="00426BE2" w:rsidRPr="00F36AA1">
        <w:rPr>
          <w:rFonts w:ascii="Arial" w:hAnsi="Arial" w:cs="Arial"/>
          <w:b/>
          <w:sz w:val="20"/>
          <w:szCs w:val="20"/>
        </w:rPr>
        <w:t xml:space="preserve"> </w:t>
      </w:r>
      <w:r w:rsidR="00CE055A" w:rsidRPr="00F36AA1">
        <w:rPr>
          <w:rFonts w:ascii="Arial" w:hAnsi="Arial" w:cs="Arial"/>
          <w:b/>
          <w:sz w:val="20"/>
          <w:szCs w:val="20"/>
        </w:rPr>
        <w:t>vivant à domicile</w:t>
      </w:r>
      <w:r w:rsidR="00CE055A" w:rsidRPr="00F36AA1">
        <w:rPr>
          <w:rFonts w:ascii="Arial" w:hAnsi="Arial" w:cs="Arial"/>
          <w:sz w:val="20"/>
          <w:szCs w:val="20"/>
        </w:rPr>
        <w:t xml:space="preserve">, </w:t>
      </w:r>
      <w:r w:rsidR="00C52F5F" w:rsidRPr="00F36AA1">
        <w:rPr>
          <w:rFonts w:ascii="Arial" w:hAnsi="Arial" w:cs="Arial"/>
          <w:sz w:val="20"/>
          <w:szCs w:val="20"/>
        </w:rPr>
        <w:t xml:space="preserve">en habitat inclusif, </w:t>
      </w:r>
      <w:r w:rsidR="00CE055A" w:rsidRPr="00F36AA1">
        <w:rPr>
          <w:rFonts w:ascii="Arial" w:hAnsi="Arial" w:cs="Arial"/>
          <w:sz w:val="20"/>
          <w:szCs w:val="20"/>
        </w:rPr>
        <w:t>au domicile de tiers</w:t>
      </w:r>
      <w:r w:rsidR="00103584" w:rsidRPr="00F36AA1">
        <w:rPr>
          <w:rFonts w:ascii="Arial" w:hAnsi="Arial" w:cs="Arial"/>
          <w:sz w:val="20"/>
          <w:szCs w:val="20"/>
        </w:rPr>
        <w:t xml:space="preserve"> ou</w:t>
      </w:r>
      <w:r w:rsidR="00CE055A" w:rsidRPr="00F36AA1">
        <w:rPr>
          <w:rFonts w:ascii="Arial" w:hAnsi="Arial" w:cs="Arial"/>
          <w:sz w:val="20"/>
          <w:szCs w:val="20"/>
        </w:rPr>
        <w:t xml:space="preserve"> au sei</w:t>
      </w:r>
      <w:r w:rsidR="002104E2" w:rsidRPr="00F36AA1">
        <w:rPr>
          <w:rFonts w:ascii="Arial" w:hAnsi="Arial" w:cs="Arial"/>
          <w:sz w:val="20"/>
          <w:szCs w:val="20"/>
        </w:rPr>
        <w:t>n d’une famille d’accueil afin d’améliorer l’acc</w:t>
      </w:r>
      <w:r w:rsidR="00A75E03" w:rsidRPr="00F36AA1">
        <w:rPr>
          <w:rFonts w:ascii="Arial" w:hAnsi="Arial" w:cs="Arial"/>
          <w:sz w:val="20"/>
          <w:szCs w:val="20"/>
        </w:rPr>
        <w:t>ompagnement en milieu ordinaire :</w:t>
      </w:r>
    </w:p>
    <w:p w14:paraId="1157ADDD" w14:textId="77777777" w:rsidR="00A75E03" w:rsidRPr="00F36AA1" w:rsidRDefault="00A75E03" w:rsidP="00A75E03">
      <w:pPr>
        <w:pStyle w:val="Paragraphedeliste"/>
        <w:numPr>
          <w:ilvl w:val="0"/>
          <w:numId w:val="10"/>
        </w:numPr>
        <w:spacing w:line="240" w:lineRule="auto"/>
        <w:jc w:val="both"/>
        <w:rPr>
          <w:rFonts w:ascii="Arial" w:hAnsi="Arial" w:cs="Arial"/>
          <w:sz w:val="20"/>
          <w:szCs w:val="20"/>
        </w:rPr>
      </w:pPr>
      <w:r w:rsidRPr="00F36AA1">
        <w:rPr>
          <w:rFonts w:ascii="Arial" w:hAnsi="Arial" w:cs="Arial"/>
          <w:sz w:val="20"/>
          <w:szCs w:val="20"/>
        </w:rPr>
        <w:lastRenderedPageBreak/>
        <w:t xml:space="preserve">En attente d’une solution d’accompagnement visée par la CDAPH non mise en œuvre ou partiellement mise en œuvre, </w:t>
      </w:r>
    </w:p>
    <w:p w14:paraId="6BB5B181" w14:textId="77777777" w:rsidR="00A75E03" w:rsidRPr="00F36AA1" w:rsidRDefault="00A75E03" w:rsidP="00A75E03">
      <w:pPr>
        <w:pStyle w:val="Paragraphedeliste"/>
        <w:numPr>
          <w:ilvl w:val="0"/>
          <w:numId w:val="10"/>
        </w:numPr>
        <w:spacing w:line="240" w:lineRule="auto"/>
        <w:jc w:val="both"/>
        <w:rPr>
          <w:rFonts w:ascii="Arial" w:hAnsi="Arial" w:cs="Arial"/>
          <w:sz w:val="20"/>
          <w:szCs w:val="20"/>
        </w:rPr>
      </w:pPr>
      <w:r w:rsidRPr="00F36AA1">
        <w:rPr>
          <w:rFonts w:ascii="Arial" w:hAnsi="Arial" w:cs="Arial"/>
          <w:sz w:val="20"/>
          <w:szCs w:val="20"/>
        </w:rPr>
        <w:t>Lors des temps de fermeture d’un établissement ou service médico-social (ESMS),</w:t>
      </w:r>
    </w:p>
    <w:p w14:paraId="346780E0" w14:textId="77777777" w:rsidR="00A75E03" w:rsidRPr="00F36AA1" w:rsidRDefault="00A75E03" w:rsidP="00A75E03">
      <w:pPr>
        <w:pStyle w:val="Paragraphedeliste"/>
        <w:numPr>
          <w:ilvl w:val="0"/>
          <w:numId w:val="10"/>
        </w:numPr>
        <w:spacing w:line="240" w:lineRule="auto"/>
        <w:jc w:val="both"/>
        <w:rPr>
          <w:rFonts w:ascii="Arial" w:hAnsi="Arial" w:cs="Arial"/>
          <w:sz w:val="20"/>
          <w:szCs w:val="20"/>
        </w:rPr>
      </w:pPr>
      <w:r w:rsidRPr="00F36AA1">
        <w:rPr>
          <w:rFonts w:ascii="Arial" w:hAnsi="Arial" w:cs="Arial"/>
          <w:sz w:val="20"/>
          <w:szCs w:val="20"/>
        </w:rPr>
        <w:t xml:space="preserve">Accompagnés aujourd’hui par un ESMS mais dont l’orientation vers un PCPE serait plus adaptée à leurs besoins ou complémentaire à d’autres prestations déjà assurées par d’autres acteurs médico-sociaux (dans le cas d’accompagnements multi-modaux par exemple).  </w:t>
      </w:r>
    </w:p>
    <w:p w14:paraId="01C7D125" w14:textId="77777777" w:rsidR="007F5714" w:rsidRPr="00F36AA1" w:rsidRDefault="00CE055A" w:rsidP="00CE055A">
      <w:pPr>
        <w:spacing w:line="240" w:lineRule="auto"/>
        <w:jc w:val="both"/>
        <w:rPr>
          <w:rFonts w:ascii="Arial" w:hAnsi="Arial" w:cs="Arial"/>
          <w:sz w:val="20"/>
          <w:szCs w:val="20"/>
        </w:rPr>
      </w:pPr>
      <w:r w:rsidRPr="00F36AA1">
        <w:rPr>
          <w:rFonts w:ascii="Arial" w:hAnsi="Arial" w:cs="Arial"/>
          <w:sz w:val="20"/>
          <w:szCs w:val="20"/>
        </w:rPr>
        <w:t xml:space="preserve">Les pôles ont pleinement une visée de soutien et de guidance pour les </w:t>
      </w:r>
      <w:r w:rsidRPr="00F36AA1">
        <w:rPr>
          <w:rFonts w:ascii="Arial" w:hAnsi="Arial" w:cs="Arial"/>
          <w:b/>
          <w:sz w:val="20"/>
          <w:szCs w:val="20"/>
        </w:rPr>
        <w:t>familles et les aidants</w:t>
      </w:r>
      <w:r w:rsidRPr="00F36AA1">
        <w:rPr>
          <w:rFonts w:ascii="Arial" w:hAnsi="Arial" w:cs="Arial"/>
          <w:sz w:val="20"/>
          <w:szCs w:val="20"/>
        </w:rPr>
        <w:t xml:space="preserve">. Ils valorisent les savoir-faire des proches aidants de la personne et apportent des prestations permettant </w:t>
      </w:r>
      <w:r w:rsidR="00A67E3C" w:rsidRPr="00F36AA1">
        <w:rPr>
          <w:rFonts w:ascii="Arial" w:hAnsi="Arial" w:cs="Arial"/>
          <w:sz w:val="20"/>
          <w:szCs w:val="20"/>
        </w:rPr>
        <w:t>de faciliter</w:t>
      </w:r>
      <w:r w:rsidRPr="00F36AA1">
        <w:rPr>
          <w:rFonts w:ascii="Arial" w:hAnsi="Arial" w:cs="Arial"/>
          <w:sz w:val="20"/>
          <w:szCs w:val="20"/>
        </w:rPr>
        <w:t xml:space="preserve"> l’accompagnement par les familles, afin de prévenir les ruptures de parcours, éviter les pertes de chance liées à de trop longues attentes avant prise en charge en secteur médico-social, et ainsi anticiper </w:t>
      </w:r>
      <w:r w:rsidR="00762A96" w:rsidRPr="00F36AA1">
        <w:rPr>
          <w:rFonts w:ascii="Arial" w:hAnsi="Arial" w:cs="Arial"/>
          <w:sz w:val="20"/>
          <w:szCs w:val="20"/>
        </w:rPr>
        <w:t xml:space="preserve">de nouvelles </w:t>
      </w:r>
      <w:r w:rsidRPr="00F36AA1">
        <w:rPr>
          <w:rFonts w:ascii="Arial" w:hAnsi="Arial" w:cs="Arial"/>
          <w:sz w:val="20"/>
          <w:szCs w:val="20"/>
        </w:rPr>
        <w:t>situations critiques.</w:t>
      </w:r>
    </w:p>
    <w:p w14:paraId="69AF1BA8" w14:textId="77777777" w:rsidR="00A67E3C" w:rsidRPr="004A26A2" w:rsidRDefault="00FE1F23" w:rsidP="00301E53">
      <w:pPr>
        <w:spacing w:line="240" w:lineRule="auto"/>
        <w:jc w:val="both"/>
        <w:rPr>
          <w:rFonts w:ascii="Arial" w:hAnsi="Arial" w:cs="Arial"/>
          <w:sz w:val="20"/>
          <w:szCs w:val="20"/>
        </w:rPr>
      </w:pPr>
      <w:r>
        <w:rPr>
          <w:noProof/>
          <w:lang w:eastAsia="fr-FR"/>
        </w:rPr>
        <mc:AlternateContent>
          <mc:Choice Requires="wps">
            <w:drawing>
              <wp:anchor distT="0" distB="0" distL="114300" distR="114300" simplePos="0" relativeHeight="251659264" behindDoc="0" locked="0" layoutInCell="1" allowOverlap="1" wp14:anchorId="250B82EA" wp14:editId="45AA2273">
                <wp:simplePos x="0" y="0"/>
                <wp:positionH relativeFrom="column">
                  <wp:posOffset>-80286</wp:posOffset>
                </wp:positionH>
                <wp:positionV relativeFrom="paragraph">
                  <wp:posOffset>839</wp:posOffset>
                </wp:positionV>
                <wp:extent cx="6159261" cy="1656271"/>
                <wp:effectExtent l="0" t="0" r="13335" b="20320"/>
                <wp:wrapNone/>
                <wp:docPr id="7" name="Rectangle 7"/>
                <wp:cNvGraphicFramePr/>
                <a:graphic xmlns:a="http://schemas.openxmlformats.org/drawingml/2006/main">
                  <a:graphicData uri="http://schemas.microsoft.com/office/word/2010/wordprocessingShape">
                    <wps:wsp>
                      <wps:cNvSpPr/>
                      <wps:spPr>
                        <a:xfrm>
                          <a:off x="0" y="0"/>
                          <a:ext cx="6159261" cy="16562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A89A6" id="Rectangle 7" o:spid="_x0000_s1026" style="position:absolute;margin-left:-6.3pt;margin-top:.05pt;width:485pt;height:13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" filled="f" strokecolor="#243f60 [1604]" strokeweight="2pt"/>
            </w:pict>
          </mc:Fallback>
        </mc:AlternateContent>
      </w:r>
      <w:r w:rsidR="00E00A27">
        <w:rPr>
          <w:noProof/>
          <w:lang w:eastAsia="fr-FR"/>
        </w:rPr>
        <w:drawing>
          <wp:inline distT="0" distB="0" distL="0" distR="0" wp14:anchorId="2AF86EA5" wp14:editId="17B973C1">
            <wp:extent cx="359434" cy="431321"/>
            <wp:effectExtent l="0" t="0" r="2540" b="6985"/>
            <wp:docPr id="4" name="Image 4" descr="Résultat de recherche d'images pour &quot;c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ibl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26" cy="431312"/>
                    </a:xfrm>
                    <a:prstGeom prst="rect">
                      <a:avLst/>
                    </a:prstGeom>
                    <a:noFill/>
                    <a:ln>
                      <a:noFill/>
                    </a:ln>
                  </pic:spPr>
                </pic:pic>
              </a:graphicData>
            </a:graphic>
          </wp:inline>
        </w:drawing>
      </w:r>
      <w:r w:rsidR="00CE055A" w:rsidRPr="00426BE2">
        <w:rPr>
          <w:rFonts w:ascii="Arial" w:hAnsi="Arial" w:cs="Arial"/>
          <w:sz w:val="20"/>
          <w:szCs w:val="20"/>
        </w:rPr>
        <w:t xml:space="preserve">L’objectif est </w:t>
      </w:r>
      <w:r w:rsidR="00A67E3C" w:rsidRPr="004A26A2">
        <w:rPr>
          <w:rFonts w:ascii="Arial" w:hAnsi="Arial" w:cs="Arial"/>
          <w:sz w:val="20"/>
          <w:szCs w:val="20"/>
        </w:rPr>
        <w:t>double :</w:t>
      </w:r>
    </w:p>
    <w:p w14:paraId="7DC4E41B" w14:textId="77777777" w:rsidR="00A67E3C" w:rsidRPr="004A26A2" w:rsidRDefault="00C6478A" w:rsidP="00A67E3C">
      <w:pPr>
        <w:pStyle w:val="Paragraphedeliste"/>
        <w:numPr>
          <w:ilvl w:val="0"/>
          <w:numId w:val="10"/>
        </w:numPr>
        <w:spacing w:line="240" w:lineRule="auto"/>
        <w:jc w:val="both"/>
        <w:rPr>
          <w:rFonts w:ascii="Arial" w:hAnsi="Arial" w:cs="Arial"/>
          <w:sz w:val="20"/>
          <w:szCs w:val="20"/>
        </w:rPr>
      </w:pPr>
      <w:r>
        <w:rPr>
          <w:rFonts w:ascii="Arial" w:hAnsi="Arial" w:cs="Arial"/>
          <w:sz w:val="20"/>
          <w:szCs w:val="20"/>
        </w:rPr>
        <w:t xml:space="preserve">Objectif </w:t>
      </w:r>
      <w:r w:rsidRPr="00C6478A">
        <w:rPr>
          <w:rFonts w:ascii="Arial" w:hAnsi="Arial" w:cs="Arial"/>
          <w:sz w:val="20"/>
          <w:szCs w:val="20"/>
          <w:u w:val="single"/>
        </w:rPr>
        <w:t>direct</w:t>
      </w:r>
      <w:r>
        <w:rPr>
          <w:rFonts w:ascii="Arial" w:hAnsi="Arial" w:cs="Arial"/>
          <w:sz w:val="20"/>
          <w:szCs w:val="20"/>
        </w:rPr>
        <w:t xml:space="preserve"> grâce au PCPE : a</w:t>
      </w:r>
      <w:r w:rsidR="00A67E3C" w:rsidRPr="004A26A2">
        <w:rPr>
          <w:rFonts w:ascii="Arial" w:hAnsi="Arial" w:cs="Arial"/>
          <w:sz w:val="20"/>
          <w:szCs w:val="20"/>
        </w:rPr>
        <w:t xml:space="preserve">nticiper </w:t>
      </w:r>
      <w:r>
        <w:rPr>
          <w:rFonts w:ascii="Arial" w:hAnsi="Arial" w:cs="Arial"/>
          <w:sz w:val="20"/>
          <w:szCs w:val="20"/>
        </w:rPr>
        <w:t>l</w:t>
      </w:r>
      <w:r w:rsidR="00A67E3C" w:rsidRPr="004A26A2">
        <w:rPr>
          <w:rFonts w:ascii="Arial" w:hAnsi="Arial" w:cs="Arial"/>
          <w:sz w:val="20"/>
          <w:szCs w:val="20"/>
        </w:rPr>
        <w:t>es ruptures de parcours, favoriser la prise en charge précoce pour éviter un aggravement des troubles</w:t>
      </w:r>
      <w:r w:rsidR="00156842" w:rsidRPr="004A26A2">
        <w:rPr>
          <w:rFonts w:ascii="Arial" w:hAnsi="Arial" w:cs="Arial"/>
          <w:sz w:val="20"/>
          <w:szCs w:val="20"/>
        </w:rPr>
        <w:t xml:space="preserve"> voire une situation de crise</w:t>
      </w:r>
      <w:r w:rsidR="00A67E3C" w:rsidRPr="004A26A2">
        <w:rPr>
          <w:rFonts w:ascii="Arial" w:hAnsi="Arial" w:cs="Arial"/>
          <w:sz w:val="20"/>
          <w:szCs w:val="20"/>
        </w:rPr>
        <w:t> ;</w:t>
      </w:r>
    </w:p>
    <w:p w14:paraId="056FDC1E" w14:textId="77777777" w:rsidR="00F30DA2" w:rsidRPr="00A67E3C" w:rsidRDefault="00C6478A" w:rsidP="00A67E3C">
      <w:pPr>
        <w:pStyle w:val="Paragraphedeliste"/>
        <w:numPr>
          <w:ilvl w:val="0"/>
          <w:numId w:val="10"/>
        </w:numPr>
        <w:spacing w:line="240" w:lineRule="auto"/>
        <w:jc w:val="both"/>
        <w:rPr>
          <w:rFonts w:ascii="Arial" w:hAnsi="Arial" w:cs="Arial"/>
          <w:sz w:val="20"/>
          <w:szCs w:val="20"/>
        </w:rPr>
      </w:pPr>
      <w:r>
        <w:rPr>
          <w:rFonts w:ascii="Arial" w:hAnsi="Arial" w:cs="Arial"/>
          <w:sz w:val="20"/>
          <w:szCs w:val="20"/>
        </w:rPr>
        <w:t xml:space="preserve">Objectif </w:t>
      </w:r>
      <w:r w:rsidRPr="00C6478A">
        <w:rPr>
          <w:rFonts w:ascii="Arial" w:hAnsi="Arial" w:cs="Arial"/>
          <w:sz w:val="20"/>
          <w:szCs w:val="20"/>
          <w:u w:val="single"/>
        </w:rPr>
        <w:t>indirect</w:t>
      </w:r>
      <w:r>
        <w:rPr>
          <w:rFonts w:ascii="Arial" w:hAnsi="Arial" w:cs="Arial"/>
          <w:sz w:val="20"/>
          <w:szCs w:val="20"/>
        </w:rPr>
        <w:t xml:space="preserve"> grâce au PCPE : grâce au temps dégagé par l’évitement de l’aggravation des troubles, permettre aux</w:t>
      </w:r>
      <w:r w:rsidR="00A67E3C" w:rsidRPr="00A67E3C">
        <w:rPr>
          <w:rFonts w:ascii="Arial" w:hAnsi="Arial" w:cs="Arial"/>
          <w:sz w:val="20"/>
          <w:szCs w:val="20"/>
        </w:rPr>
        <w:t xml:space="preserve"> structures (établissements et services) médico-sociales</w:t>
      </w:r>
      <w:r w:rsidR="00CE055A" w:rsidRPr="00A67E3C">
        <w:rPr>
          <w:rFonts w:ascii="Arial" w:hAnsi="Arial" w:cs="Arial"/>
          <w:sz w:val="20"/>
          <w:szCs w:val="20"/>
        </w:rPr>
        <w:t xml:space="preserve"> </w:t>
      </w:r>
      <w:r>
        <w:rPr>
          <w:rFonts w:ascii="Arial" w:hAnsi="Arial" w:cs="Arial"/>
          <w:sz w:val="20"/>
          <w:szCs w:val="20"/>
        </w:rPr>
        <w:t>de se m</w:t>
      </w:r>
      <w:r w:rsidRPr="00A67E3C">
        <w:rPr>
          <w:rFonts w:ascii="Arial" w:hAnsi="Arial" w:cs="Arial"/>
          <w:sz w:val="20"/>
          <w:szCs w:val="20"/>
        </w:rPr>
        <w:t xml:space="preserve">obiliser davantage </w:t>
      </w:r>
      <w:r w:rsidR="00CE055A" w:rsidRPr="00A67E3C">
        <w:rPr>
          <w:rFonts w:ascii="Arial" w:hAnsi="Arial" w:cs="Arial"/>
          <w:sz w:val="20"/>
          <w:szCs w:val="20"/>
        </w:rPr>
        <w:t>au service des</w:t>
      </w:r>
      <w:r w:rsidR="00F30DA2" w:rsidRPr="00A67E3C">
        <w:rPr>
          <w:rFonts w:ascii="Arial" w:hAnsi="Arial" w:cs="Arial"/>
          <w:sz w:val="20"/>
          <w:szCs w:val="20"/>
        </w:rPr>
        <w:t xml:space="preserve"> projet</w:t>
      </w:r>
      <w:r w:rsidR="00CE055A" w:rsidRPr="00A67E3C">
        <w:rPr>
          <w:rFonts w:ascii="Arial" w:hAnsi="Arial" w:cs="Arial"/>
          <w:sz w:val="20"/>
          <w:szCs w:val="20"/>
        </w:rPr>
        <w:t xml:space="preserve">s d’accompagnement global (PAG) instruits dans le cadre </w:t>
      </w:r>
      <w:r w:rsidR="00F30DA2" w:rsidRPr="00A67E3C">
        <w:rPr>
          <w:rFonts w:ascii="Arial" w:hAnsi="Arial" w:cs="Arial"/>
          <w:sz w:val="20"/>
          <w:szCs w:val="20"/>
        </w:rPr>
        <w:t xml:space="preserve">de la démarche « </w:t>
      </w:r>
      <w:r w:rsidR="00A67E3C">
        <w:rPr>
          <w:rFonts w:ascii="Arial" w:hAnsi="Arial" w:cs="Arial"/>
          <w:sz w:val="20"/>
          <w:szCs w:val="20"/>
        </w:rPr>
        <w:t>Réponse accompagnée pour tous ».</w:t>
      </w:r>
    </w:p>
    <w:p w14:paraId="2F5C2B90" w14:textId="77777777" w:rsidR="007F5714" w:rsidRDefault="007F5714" w:rsidP="00301E53">
      <w:pPr>
        <w:spacing w:line="240" w:lineRule="auto"/>
        <w:jc w:val="both"/>
        <w:rPr>
          <w:rFonts w:ascii="Arial" w:hAnsi="Arial" w:cs="Arial"/>
          <w:b/>
          <w:sz w:val="20"/>
          <w:szCs w:val="20"/>
        </w:rPr>
      </w:pPr>
    </w:p>
    <w:p w14:paraId="7E0003C8" w14:textId="77777777" w:rsidR="00F30DA2" w:rsidRPr="00D569DA" w:rsidRDefault="00F30DA2" w:rsidP="00301E53">
      <w:pPr>
        <w:spacing w:line="240" w:lineRule="auto"/>
        <w:jc w:val="both"/>
        <w:rPr>
          <w:rFonts w:ascii="Arial" w:hAnsi="Arial" w:cs="Arial"/>
          <w:b/>
          <w:sz w:val="20"/>
          <w:szCs w:val="20"/>
          <w:u w:val="single"/>
        </w:rPr>
      </w:pPr>
      <w:r w:rsidRPr="00D569DA">
        <w:rPr>
          <w:rFonts w:ascii="Arial" w:hAnsi="Arial" w:cs="Arial"/>
          <w:b/>
          <w:sz w:val="20"/>
          <w:szCs w:val="20"/>
          <w:u w:val="single"/>
        </w:rPr>
        <w:t>Territoire</w:t>
      </w:r>
      <w:r w:rsidR="00D569DA">
        <w:rPr>
          <w:rFonts w:ascii="Arial" w:hAnsi="Arial" w:cs="Arial"/>
          <w:b/>
          <w:sz w:val="20"/>
          <w:szCs w:val="20"/>
          <w:u w:val="single"/>
        </w:rPr>
        <w:t>s</w:t>
      </w:r>
    </w:p>
    <w:p w14:paraId="619E1301" w14:textId="77777777" w:rsidR="00E41F81" w:rsidRPr="00D569DA" w:rsidRDefault="00D569DA" w:rsidP="00301E53">
      <w:pPr>
        <w:spacing w:line="240" w:lineRule="auto"/>
        <w:jc w:val="both"/>
        <w:rPr>
          <w:rFonts w:ascii="Arial" w:hAnsi="Arial" w:cs="Arial"/>
          <w:sz w:val="20"/>
          <w:szCs w:val="20"/>
        </w:rPr>
      </w:pPr>
      <w:r w:rsidRPr="00D569DA">
        <w:rPr>
          <w:rFonts w:ascii="Arial" w:hAnsi="Arial" w:cs="Arial"/>
          <w:sz w:val="20"/>
          <w:szCs w:val="20"/>
        </w:rPr>
        <w:t>3</w:t>
      </w:r>
      <w:r w:rsidR="00E41F81" w:rsidRPr="00D569DA">
        <w:rPr>
          <w:rFonts w:ascii="Arial" w:hAnsi="Arial" w:cs="Arial"/>
          <w:sz w:val="20"/>
          <w:szCs w:val="20"/>
        </w:rPr>
        <w:t xml:space="preserve"> nouveaux dispositifs </w:t>
      </w:r>
      <w:r w:rsidR="00C52F5F" w:rsidRPr="00D569DA">
        <w:rPr>
          <w:rFonts w:ascii="Arial" w:hAnsi="Arial" w:cs="Arial"/>
          <w:sz w:val="20"/>
          <w:szCs w:val="20"/>
        </w:rPr>
        <w:t>s</w:t>
      </w:r>
      <w:r w:rsidRPr="00D569DA">
        <w:rPr>
          <w:rFonts w:ascii="Arial" w:hAnsi="Arial" w:cs="Arial"/>
          <w:sz w:val="20"/>
          <w:szCs w:val="20"/>
        </w:rPr>
        <w:t>ont</w:t>
      </w:r>
      <w:r w:rsidR="00E41F81" w:rsidRPr="00D569DA">
        <w:rPr>
          <w:rFonts w:ascii="Arial" w:hAnsi="Arial" w:cs="Arial"/>
          <w:sz w:val="20"/>
          <w:szCs w:val="20"/>
        </w:rPr>
        <w:t xml:space="preserve"> </w:t>
      </w:r>
      <w:r w:rsidRPr="00D569DA">
        <w:rPr>
          <w:rFonts w:ascii="Arial" w:hAnsi="Arial" w:cs="Arial"/>
          <w:sz w:val="20"/>
          <w:szCs w:val="20"/>
        </w:rPr>
        <w:t>à créer</w:t>
      </w:r>
      <w:r w:rsidR="00C52F5F" w:rsidRPr="00D569DA">
        <w:rPr>
          <w:rFonts w:ascii="Arial" w:hAnsi="Arial" w:cs="Arial"/>
          <w:sz w:val="20"/>
          <w:szCs w:val="20"/>
        </w:rPr>
        <w:t xml:space="preserve"> </w:t>
      </w:r>
      <w:r w:rsidR="002104E2" w:rsidRPr="00D569DA">
        <w:rPr>
          <w:rFonts w:ascii="Arial" w:hAnsi="Arial" w:cs="Arial"/>
          <w:sz w:val="20"/>
          <w:szCs w:val="20"/>
        </w:rPr>
        <w:t>:</w:t>
      </w:r>
    </w:p>
    <w:p w14:paraId="084BF73E" w14:textId="77777777" w:rsidR="002104E2" w:rsidRPr="00D569DA" w:rsidRDefault="002104E2" w:rsidP="002104E2">
      <w:pPr>
        <w:spacing w:after="0" w:line="240" w:lineRule="auto"/>
        <w:jc w:val="both"/>
        <w:rPr>
          <w:rFonts w:ascii="Arial" w:hAnsi="Arial" w:cs="Arial"/>
          <w:sz w:val="20"/>
          <w:szCs w:val="20"/>
        </w:rPr>
      </w:pPr>
      <w:r w:rsidRPr="00D569DA">
        <w:rPr>
          <w:rFonts w:ascii="Arial" w:hAnsi="Arial" w:cs="Arial"/>
          <w:sz w:val="20"/>
          <w:szCs w:val="20"/>
        </w:rPr>
        <w:t>1 dispositif en Côte D’Or</w:t>
      </w:r>
    </w:p>
    <w:p w14:paraId="6558ABE3" w14:textId="77777777" w:rsidR="002104E2" w:rsidRPr="00D569DA" w:rsidRDefault="002104E2" w:rsidP="002104E2">
      <w:pPr>
        <w:spacing w:after="0" w:line="240" w:lineRule="auto"/>
        <w:jc w:val="both"/>
        <w:rPr>
          <w:rFonts w:ascii="Arial" w:hAnsi="Arial" w:cs="Arial"/>
          <w:sz w:val="20"/>
          <w:szCs w:val="20"/>
        </w:rPr>
      </w:pPr>
      <w:r w:rsidRPr="00D569DA">
        <w:rPr>
          <w:rFonts w:ascii="Arial" w:hAnsi="Arial" w:cs="Arial"/>
          <w:sz w:val="20"/>
          <w:szCs w:val="20"/>
        </w:rPr>
        <w:t>1 dispositif dans la Nièvre</w:t>
      </w:r>
    </w:p>
    <w:p w14:paraId="15C6FD4F" w14:textId="77777777" w:rsidR="002104E2" w:rsidRPr="00F36AA1" w:rsidRDefault="002104E2" w:rsidP="002104E2">
      <w:pPr>
        <w:spacing w:after="0" w:line="240" w:lineRule="auto"/>
        <w:jc w:val="both"/>
        <w:rPr>
          <w:rFonts w:ascii="Arial" w:hAnsi="Arial" w:cs="Arial"/>
          <w:sz w:val="20"/>
          <w:szCs w:val="20"/>
        </w:rPr>
      </w:pPr>
      <w:r w:rsidRPr="00D569DA">
        <w:rPr>
          <w:rFonts w:ascii="Arial" w:hAnsi="Arial" w:cs="Arial"/>
          <w:sz w:val="20"/>
          <w:szCs w:val="20"/>
        </w:rPr>
        <w:t>1 dispositif en Haute Saône</w:t>
      </w:r>
    </w:p>
    <w:p w14:paraId="0DF06B03" w14:textId="77777777" w:rsidR="00405899" w:rsidRPr="00F36AA1" w:rsidRDefault="00405899" w:rsidP="002104E2">
      <w:pPr>
        <w:spacing w:after="0" w:line="240" w:lineRule="auto"/>
        <w:jc w:val="both"/>
        <w:rPr>
          <w:rFonts w:ascii="Arial" w:hAnsi="Arial" w:cs="Arial"/>
          <w:sz w:val="20"/>
          <w:szCs w:val="20"/>
        </w:rPr>
      </w:pPr>
    </w:p>
    <w:p w14:paraId="5B46051D" w14:textId="77777777" w:rsidR="00405899" w:rsidRPr="00F36AA1" w:rsidRDefault="00405899" w:rsidP="00301E53">
      <w:pPr>
        <w:spacing w:line="240" w:lineRule="auto"/>
        <w:jc w:val="both"/>
        <w:rPr>
          <w:rFonts w:ascii="Arial" w:hAnsi="Arial" w:cs="Arial"/>
          <w:sz w:val="20"/>
          <w:szCs w:val="20"/>
        </w:rPr>
      </w:pPr>
    </w:p>
    <w:p w14:paraId="283F1E20" w14:textId="77777777" w:rsidR="00D86435" w:rsidRPr="00F36AA1" w:rsidRDefault="00D86435" w:rsidP="00301E53">
      <w:pPr>
        <w:spacing w:line="240" w:lineRule="auto"/>
        <w:jc w:val="both"/>
        <w:rPr>
          <w:rFonts w:ascii="Arial" w:hAnsi="Arial" w:cs="Arial"/>
          <w:sz w:val="20"/>
          <w:szCs w:val="20"/>
        </w:rPr>
      </w:pPr>
      <w:r w:rsidRPr="00F36AA1">
        <w:rPr>
          <w:rFonts w:ascii="Arial" w:hAnsi="Arial" w:cs="Arial"/>
          <w:sz w:val="20"/>
          <w:szCs w:val="20"/>
        </w:rPr>
        <w:t xml:space="preserve">Les PCPE </w:t>
      </w:r>
      <w:r w:rsidR="00C52F5F" w:rsidRPr="00F36AA1">
        <w:rPr>
          <w:rFonts w:ascii="Arial" w:hAnsi="Arial" w:cs="Arial"/>
          <w:sz w:val="20"/>
          <w:szCs w:val="20"/>
        </w:rPr>
        <w:t xml:space="preserve">« Accompagnement des adultes présentant des TSA » sont </w:t>
      </w:r>
      <w:r w:rsidRPr="00F36AA1">
        <w:rPr>
          <w:rFonts w:ascii="Arial" w:hAnsi="Arial" w:cs="Arial"/>
          <w:sz w:val="20"/>
          <w:szCs w:val="20"/>
        </w:rPr>
        <w:t xml:space="preserve">un des </w:t>
      </w:r>
      <w:r w:rsidR="00C6478A" w:rsidRPr="00F36AA1">
        <w:rPr>
          <w:rFonts w:ascii="Arial" w:hAnsi="Arial" w:cs="Arial"/>
          <w:sz w:val="20"/>
          <w:szCs w:val="20"/>
        </w:rPr>
        <w:t>leviers</w:t>
      </w:r>
      <w:r w:rsidRPr="00F36AA1">
        <w:rPr>
          <w:rFonts w:ascii="Arial" w:hAnsi="Arial" w:cs="Arial"/>
          <w:sz w:val="20"/>
          <w:szCs w:val="20"/>
        </w:rPr>
        <w:t xml:space="preserve"> de la transformation de l’offre qui vise globalement à déplacer le centre de gravité du médico-social en le positionnant en appui des lieux et des parcours de vie des personnes</w:t>
      </w:r>
      <w:r w:rsidR="00C6478A" w:rsidRPr="00F36AA1">
        <w:rPr>
          <w:rFonts w:ascii="Arial" w:hAnsi="Arial" w:cs="Arial"/>
          <w:sz w:val="20"/>
          <w:szCs w:val="20"/>
        </w:rPr>
        <w:t>.</w:t>
      </w:r>
      <w:r w:rsidRPr="00F36AA1">
        <w:rPr>
          <w:rFonts w:ascii="Arial" w:hAnsi="Arial" w:cs="Arial"/>
          <w:sz w:val="20"/>
          <w:szCs w:val="20"/>
        </w:rPr>
        <w:t xml:space="preserve"> Ce dispositif doit être souple et adaptable.  </w:t>
      </w:r>
    </w:p>
    <w:p w14:paraId="18737D61" w14:textId="77777777" w:rsidR="00F30DA2" w:rsidRPr="00461ED4" w:rsidRDefault="00F30DA2" w:rsidP="00301E53">
      <w:pPr>
        <w:spacing w:line="240" w:lineRule="auto"/>
        <w:jc w:val="both"/>
        <w:rPr>
          <w:rFonts w:ascii="Arial" w:hAnsi="Arial" w:cs="Arial"/>
          <w:b/>
          <w:sz w:val="20"/>
          <w:szCs w:val="20"/>
          <w:u w:val="single"/>
        </w:rPr>
      </w:pPr>
      <w:r w:rsidRPr="00461ED4">
        <w:rPr>
          <w:rFonts w:ascii="Arial" w:hAnsi="Arial" w:cs="Arial"/>
          <w:b/>
          <w:sz w:val="20"/>
          <w:szCs w:val="20"/>
          <w:u w:val="single"/>
        </w:rPr>
        <w:t>Modalités d’accès</w:t>
      </w:r>
    </w:p>
    <w:p w14:paraId="219DBE38" w14:textId="77777777" w:rsidR="008D52F7" w:rsidRDefault="001A3A76" w:rsidP="001A3A76">
      <w:pPr>
        <w:spacing w:line="240" w:lineRule="auto"/>
        <w:jc w:val="both"/>
        <w:rPr>
          <w:rFonts w:ascii="Arial" w:hAnsi="Arial" w:cs="Arial"/>
          <w:sz w:val="20"/>
          <w:szCs w:val="20"/>
        </w:rPr>
      </w:pPr>
      <w:r w:rsidRPr="004A26A2">
        <w:rPr>
          <w:rFonts w:ascii="Arial" w:hAnsi="Arial" w:cs="Arial"/>
          <w:sz w:val="20"/>
          <w:szCs w:val="20"/>
        </w:rPr>
        <w:t xml:space="preserve">L’accès au PCPE se fait par le biais d’une </w:t>
      </w:r>
      <w:r w:rsidRPr="008D52F7">
        <w:rPr>
          <w:rFonts w:ascii="Arial" w:hAnsi="Arial" w:cs="Arial"/>
          <w:b/>
          <w:sz w:val="20"/>
          <w:szCs w:val="20"/>
        </w:rPr>
        <w:t>notification de la CDAPH</w:t>
      </w:r>
      <w:r w:rsidRPr="004A26A2">
        <w:rPr>
          <w:rFonts w:ascii="Arial" w:hAnsi="Arial" w:cs="Arial"/>
          <w:sz w:val="20"/>
          <w:szCs w:val="20"/>
        </w:rPr>
        <w:t xml:space="preserve">. </w:t>
      </w:r>
      <w:r w:rsidR="00103584">
        <w:rPr>
          <w:rFonts w:ascii="Arial" w:hAnsi="Arial" w:cs="Arial"/>
          <w:sz w:val="20"/>
          <w:szCs w:val="20"/>
        </w:rPr>
        <w:t>Elle peut être complémentaire à une autre orientation médico-sociale ou être notifiée à titre principal.</w:t>
      </w:r>
    </w:p>
    <w:p w14:paraId="3B9724DD" w14:textId="77777777" w:rsidR="001A3A76" w:rsidRDefault="001A3A76" w:rsidP="001A3A76">
      <w:pPr>
        <w:spacing w:line="240" w:lineRule="auto"/>
        <w:jc w:val="both"/>
        <w:rPr>
          <w:rFonts w:ascii="Arial" w:hAnsi="Arial" w:cs="Arial"/>
          <w:sz w:val="20"/>
          <w:szCs w:val="20"/>
        </w:rPr>
      </w:pPr>
      <w:r w:rsidRPr="004A26A2">
        <w:rPr>
          <w:rFonts w:ascii="Arial" w:hAnsi="Arial" w:cs="Arial"/>
          <w:sz w:val="20"/>
          <w:szCs w:val="20"/>
        </w:rPr>
        <w:t>Néanmoins, la sollicitation du PCPE</w:t>
      </w:r>
      <w:r w:rsidR="00C6478A">
        <w:rPr>
          <w:rFonts w:ascii="Arial" w:hAnsi="Arial" w:cs="Arial"/>
          <w:sz w:val="20"/>
          <w:szCs w:val="20"/>
        </w:rPr>
        <w:t>, conformément au cahier des charges national (</w:t>
      </w:r>
      <w:hyperlink r:id="rId9" w:history="1">
        <w:r w:rsidR="00C6478A" w:rsidRPr="00C6478A">
          <w:rPr>
            <w:rStyle w:val="Lienhypertexte"/>
            <w:rFonts w:ascii="Arial" w:hAnsi="Arial" w:cs="Arial"/>
            <w:sz w:val="20"/>
            <w:szCs w:val="20"/>
          </w:rPr>
          <w:t>lien</w:t>
        </w:r>
      </w:hyperlink>
      <w:r w:rsidR="00C6478A">
        <w:rPr>
          <w:rFonts w:ascii="Arial" w:hAnsi="Arial" w:cs="Arial"/>
          <w:sz w:val="20"/>
          <w:szCs w:val="20"/>
        </w:rPr>
        <w:t>),</w:t>
      </w:r>
      <w:r w:rsidRPr="004A26A2">
        <w:rPr>
          <w:rFonts w:ascii="Arial" w:hAnsi="Arial" w:cs="Arial"/>
          <w:sz w:val="20"/>
          <w:szCs w:val="20"/>
        </w:rPr>
        <w:t xml:space="preserve"> </w:t>
      </w:r>
      <w:r w:rsidRPr="008D52F7">
        <w:rPr>
          <w:rFonts w:ascii="Arial" w:hAnsi="Arial" w:cs="Arial"/>
          <w:b/>
          <w:sz w:val="20"/>
          <w:szCs w:val="20"/>
        </w:rPr>
        <w:t>peut être enclenchée en parallèle</w:t>
      </w:r>
      <w:r w:rsidRPr="004A26A2">
        <w:rPr>
          <w:rFonts w:ascii="Arial" w:hAnsi="Arial" w:cs="Arial"/>
          <w:sz w:val="20"/>
          <w:szCs w:val="20"/>
        </w:rPr>
        <w:t xml:space="preserve"> de la démarche conduisant à une notification CDAPH afin de favoriser des interventions rapides</w:t>
      </w:r>
      <w:r w:rsidR="00FF7FA1" w:rsidRPr="004A26A2">
        <w:rPr>
          <w:rFonts w:ascii="Arial" w:hAnsi="Arial" w:cs="Arial"/>
          <w:sz w:val="20"/>
          <w:szCs w:val="20"/>
        </w:rPr>
        <w:t xml:space="preserve"> et précoces</w:t>
      </w:r>
      <w:r w:rsidRPr="004A26A2">
        <w:rPr>
          <w:rFonts w:ascii="Arial" w:hAnsi="Arial" w:cs="Arial"/>
          <w:sz w:val="20"/>
          <w:szCs w:val="20"/>
        </w:rPr>
        <w:t>. L’évaluation fonctionnelle utile à la MDPH sera alors déposée par l’usager et pourra être réalisée par le PCPE. Le cas échéant, les modalités de contribution du PCPE pour ces évaluations fonctionnelles seront décrites dans une convention signée des deux parties.</w:t>
      </w:r>
    </w:p>
    <w:p w14:paraId="306E06CE" w14:textId="77777777" w:rsidR="009E2DDD"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Les notifications de la CDAPH vers les prestations du PCPE sont </w:t>
      </w:r>
      <w:r w:rsidR="00E820BE" w:rsidRPr="00426BE2">
        <w:rPr>
          <w:rFonts w:ascii="Arial" w:hAnsi="Arial" w:cs="Arial"/>
          <w:sz w:val="20"/>
          <w:szCs w:val="20"/>
        </w:rPr>
        <w:t xml:space="preserve">réalisées </w:t>
      </w:r>
      <w:r w:rsidRPr="00426BE2">
        <w:rPr>
          <w:rFonts w:ascii="Arial" w:hAnsi="Arial" w:cs="Arial"/>
          <w:sz w:val="20"/>
          <w:szCs w:val="20"/>
        </w:rPr>
        <w:t>en fonction des</w:t>
      </w:r>
      <w:r w:rsidR="00392C7F" w:rsidRPr="00426BE2">
        <w:rPr>
          <w:rFonts w:ascii="Arial" w:hAnsi="Arial" w:cs="Arial"/>
          <w:sz w:val="20"/>
          <w:szCs w:val="20"/>
        </w:rPr>
        <w:t xml:space="preserve"> b</w:t>
      </w:r>
      <w:r w:rsidRPr="00426BE2">
        <w:rPr>
          <w:rFonts w:ascii="Arial" w:hAnsi="Arial" w:cs="Arial"/>
          <w:sz w:val="20"/>
          <w:szCs w:val="20"/>
        </w:rPr>
        <w:t>esoins et/ou dans l’attente de la mise en place d’une solution plus ad</w:t>
      </w:r>
      <w:r w:rsidR="009E2DDD" w:rsidRPr="00426BE2">
        <w:rPr>
          <w:rFonts w:ascii="Arial" w:hAnsi="Arial" w:cs="Arial"/>
          <w:sz w:val="20"/>
          <w:szCs w:val="20"/>
        </w:rPr>
        <w:t>aptée au projet de la personne.</w:t>
      </w:r>
    </w:p>
    <w:p w14:paraId="0807E27C" w14:textId="77777777" w:rsidR="008D52F7" w:rsidRPr="00426BE2" w:rsidRDefault="008D52F7" w:rsidP="00301E53">
      <w:pPr>
        <w:spacing w:line="240" w:lineRule="auto"/>
        <w:jc w:val="both"/>
        <w:rPr>
          <w:rFonts w:ascii="Arial" w:hAnsi="Arial" w:cs="Arial"/>
          <w:sz w:val="20"/>
          <w:szCs w:val="20"/>
        </w:rPr>
      </w:pPr>
      <w:r>
        <w:rPr>
          <w:rFonts w:ascii="Arial" w:hAnsi="Arial" w:cs="Arial"/>
          <w:sz w:val="20"/>
          <w:szCs w:val="20"/>
        </w:rPr>
        <w:t>A ce jour, l’outil Viatrajectoire ne dispose pas d’orientation spécifique « PCPE ». Les ESMS dont l’autorisation sera modifiée pour accueillir une prestation de PCPE porteront donc l’orientation au sein de Viatrajectoire, dans l’attente d’une évolution de l’outil (</w:t>
      </w:r>
      <w:r w:rsidRPr="008D52F7">
        <w:rPr>
          <w:rFonts w:ascii="Arial" w:hAnsi="Arial" w:cs="Arial"/>
          <w:i/>
          <w:sz w:val="20"/>
          <w:szCs w:val="20"/>
        </w:rPr>
        <w:t>ce fonctionnement prévaut actuellement pour les dispositifs DITEP par exemple, charge au gestionnaire</w:t>
      </w:r>
      <w:r>
        <w:rPr>
          <w:rFonts w:ascii="Arial" w:hAnsi="Arial" w:cs="Arial"/>
          <w:i/>
          <w:sz w:val="20"/>
          <w:szCs w:val="20"/>
        </w:rPr>
        <w:t xml:space="preserve"> de faire intervenir l’ESMS auquel le PCPE est adossé ou le PCPE directement</w:t>
      </w:r>
      <w:r>
        <w:rPr>
          <w:rFonts w:ascii="Arial" w:hAnsi="Arial" w:cs="Arial"/>
          <w:sz w:val="20"/>
          <w:szCs w:val="20"/>
        </w:rPr>
        <w:t>).</w:t>
      </w:r>
      <w:r w:rsidR="00FE1F23">
        <w:rPr>
          <w:rFonts w:ascii="Arial" w:hAnsi="Arial" w:cs="Arial"/>
          <w:sz w:val="20"/>
          <w:szCs w:val="20"/>
        </w:rPr>
        <w:t xml:space="preserve"> Ainsi, l’orientation vers le dispositif PCPE est assurée par le gestionnaire.</w:t>
      </w:r>
      <w:r w:rsidR="002F3B9B">
        <w:rPr>
          <w:rFonts w:ascii="Arial" w:hAnsi="Arial" w:cs="Arial"/>
          <w:sz w:val="20"/>
          <w:szCs w:val="20"/>
        </w:rPr>
        <w:t xml:space="preserve"> </w:t>
      </w:r>
    </w:p>
    <w:p w14:paraId="318853C3" w14:textId="77777777" w:rsidR="007947B5" w:rsidRPr="00426BE2" w:rsidRDefault="007947B5" w:rsidP="00301E53">
      <w:pPr>
        <w:spacing w:line="240" w:lineRule="auto"/>
        <w:jc w:val="both"/>
        <w:rPr>
          <w:rFonts w:ascii="Arial" w:hAnsi="Arial" w:cs="Arial"/>
          <w:sz w:val="20"/>
          <w:szCs w:val="20"/>
        </w:rPr>
      </w:pPr>
    </w:p>
    <w:p w14:paraId="560239D4" w14:textId="77777777" w:rsidR="00F30DA2" w:rsidRPr="00461ED4" w:rsidRDefault="00F30DA2" w:rsidP="00301E53">
      <w:pPr>
        <w:spacing w:line="240" w:lineRule="auto"/>
        <w:jc w:val="both"/>
        <w:rPr>
          <w:rFonts w:ascii="Arial" w:hAnsi="Arial" w:cs="Arial"/>
          <w:b/>
          <w:sz w:val="20"/>
          <w:szCs w:val="20"/>
          <w:u w:val="single"/>
        </w:rPr>
      </w:pPr>
      <w:r w:rsidRPr="00461ED4">
        <w:rPr>
          <w:rFonts w:ascii="Arial" w:hAnsi="Arial" w:cs="Arial"/>
          <w:b/>
          <w:sz w:val="20"/>
          <w:szCs w:val="20"/>
          <w:u w:val="single"/>
        </w:rPr>
        <w:t>Prestations / nature des interventions</w:t>
      </w:r>
    </w:p>
    <w:p w14:paraId="2E7159A0" w14:textId="77777777" w:rsidR="0039632C" w:rsidRPr="00461ED4" w:rsidRDefault="00710ED5" w:rsidP="00301E53">
      <w:pPr>
        <w:spacing w:line="240" w:lineRule="auto"/>
        <w:jc w:val="both"/>
        <w:rPr>
          <w:rFonts w:ascii="Arial" w:hAnsi="Arial" w:cs="Arial"/>
          <w:sz w:val="20"/>
          <w:szCs w:val="20"/>
        </w:rPr>
      </w:pPr>
      <w:r w:rsidRPr="00461ED4">
        <w:rPr>
          <w:rFonts w:ascii="Arial" w:hAnsi="Arial" w:cs="Arial"/>
          <w:sz w:val="20"/>
          <w:szCs w:val="20"/>
        </w:rPr>
        <w:t>L</w:t>
      </w:r>
      <w:r w:rsidR="00063C5B" w:rsidRPr="00461ED4">
        <w:rPr>
          <w:rFonts w:ascii="Arial" w:hAnsi="Arial" w:cs="Arial"/>
          <w:sz w:val="20"/>
          <w:szCs w:val="20"/>
        </w:rPr>
        <w:t>es prestations assurées sont de deux types :</w:t>
      </w:r>
    </w:p>
    <w:p w14:paraId="4D882046" w14:textId="77777777" w:rsidR="00F30DA2" w:rsidRPr="00426BE2" w:rsidRDefault="0039632C" w:rsidP="00301E53">
      <w:pPr>
        <w:spacing w:line="240" w:lineRule="auto"/>
        <w:jc w:val="both"/>
        <w:rPr>
          <w:rFonts w:ascii="Arial" w:hAnsi="Arial" w:cs="Arial"/>
          <w:sz w:val="20"/>
          <w:szCs w:val="20"/>
        </w:rPr>
      </w:pPr>
      <w:r>
        <w:rPr>
          <w:rFonts w:ascii="Arial" w:hAnsi="Arial" w:cs="Arial"/>
          <w:sz w:val="20"/>
          <w:szCs w:val="20"/>
        </w:rPr>
        <w:t>1</w:t>
      </w:r>
      <w:r w:rsidR="00F30DA2" w:rsidRPr="00426BE2">
        <w:rPr>
          <w:rFonts w:ascii="Arial" w:hAnsi="Arial" w:cs="Arial"/>
          <w:sz w:val="20"/>
          <w:szCs w:val="20"/>
        </w:rPr>
        <w:t xml:space="preserve">. </w:t>
      </w:r>
      <w:r w:rsidR="00F30DA2" w:rsidRPr="007F5714">
        <w:rPr>
          <w:rFonts w:ascii="Arial" w:hAnsi="Arial" w:cs="Arial"/>
          <w:sz w:val="20"/>
          <w:szCs w:val="20"/>
          <w:u w:val="single"/>
        </w:rPr>
        <w:t>En priorité</w:t>
      </w:r>
      <w:r w:rsidR="00F30DA2" w:rsidRPr="00426BE2">
        <w:rPr>
          <w:rFonts w:ascii="Arial" w:hAnsi="Arial" w:cs="Arial"/>
          <w:sz w:val="20"/>
          <w:szCs w:val="20"/>
        </w:rPr>
        <w:t xml:space="preserve">, les professionnels (salariés et libéraux) des pôles assurent des </w:t>
      </w:r>
      <w:r w:rsidR="00F30DA2" w:rsidRPr="00426BE2">
        <w:rPr>
          <w:rFonts w:ascii="Arial" w:hAnsi="Arial" w:cs="Arial"/>
          <w:b/>
          <w:sz w:val="20"/>
          <w:szCs w:val="20"/>
        </w:rPr>
        <w:t>prestations directes auprès des usagers, des familles et des aidants</w:t>
      </w:r>
      <w:r w:rsidR="00F30DA2" w:rsidRPr="00426BE2">
        <w:rPr>
          <w:rFonts w:ascii="Arial" w:hAnsi="Arial" w:cs="Arial"/>
          <w:sz w:val="20"/>
          <w:szCs w:val="20"/>
        </w:rPr>
        <w:t>. Les prestations doivent être souples et personnalisées.</w:t>
      </w:r>
    </w:p>
    <w:p w14:paraId="7A4AEC67"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Le pôle doit proposer de façon réactive tout ou partie des prestations suivantes :</w:t>
      </w:r>
    </w:p>
    <w:p w14:paraId="275C167E" w14:textId="77777777" w:rsidR="00F30DA2" w:rsidRPr="00426BE2" w:rsidRDefault="0072358A" w:rsidP="0072358A">
      <w:pPr>
        <w:spacing w:line="240" w:lineRule="auto"/>
        <w:ind w:left="993" w:hanging="426"/>
        <w:jc w:val="both"/>
        <w:rPr>
          <w:rFonts w:ascii="Arial" w:hAnsi="Arial" w:cs="Arial"/>
          <w:sz w:val="20"/>
          <w:szCs w:val="20"/>
        </w:rPr>
      </w:pPr>
      <w:r>
        <w:rPr>
          <w:rFonts w:ascii="Arial" w:hAnsi="Arial" w:cs="Arial"/>
          <w:sz w:val="20"/>
          <w:szCs w:val="20"/>
        </w:rPr>
        <w:t>a</w:t>
      </w:r>
      <w:r w:rsidR="00F30DA2" w:rsidRPr="00426BE2">
        <w:rPr>
          <w:rFonts w:ascii="Arial" w:hAnsi="Arial" w:cs="Arial"/>
          <w:sz w:val="20"/>
          <w:szCs w:val="20"/>
        </w:rPr>
        <w:t xml:space="preserve">) </w:t>
      </w:r>
      <w:r>
        <w:rPr>
          <w:rFonts w:ascii="Arial" w:hAnsi="Arial" w:cs="Arial"/>
          <w:sz w:val="20"/>
          <w:szCs w:val="20"/>
        </w:rPr>
        <w:t xml:space="preserve"> </w:t>
      </w:r>
      <w:r w:rsidR="00F30DA2" w:rsidRPr="00426BE2">
        <w:rPr>
          <w:rFonts w:ascii="Arial" w:hAnsi="Arial" w:cs="Arial"/>
          <w:sz w:val="20"/>
          <w:szCs w:val="20"/>
        </w:rPr>
        <w:t xml:space="preserve">Des prestations </w:t>
      </w:r>
      <w:r w:rsidR="000D6049">
        <w:rPr>
          <w:rFonts w:ascii="Arial" w:hAnsi="Arial" w:cs="Arial"/>
          <w:sz w:val="20"/>
          <w:szCs w:val="20"/>
        </w:rPr>
        <w:t xml:space="preserve">rééducatives ou paramédicales telles que des actes </w:t>
      </w:r>
      <w:r w:rsidR="00F30DA2" w:rsidRPr="00426BE2">
        <w:rPr>
          <w:rFonts w:ascii="Arial" w:hAnsi="Arial" w:cs="Arial"/>
          <w:sz w:val="20"/>
          <w:szCs w:val="20"/>
        </w:rPr>
        <w:t>de psychologue</w:t>
      </w:r>
      <w:r w:rsidR="002F3B9B">
        <w:rPr>
          <w:rFonts w:ascii="Arial" w:hAnsi="Arial" w:cs="Arial"/>
          <w:sz w:val="20"/>
          <w:szCs w:val="20"/>
        </w:rPr>
        <w:t xml:space="preserve"> </w:t>
      </w:r>
      <w:r w:rsidR="00F30DA2" w:rsidRPr="00426BE2">
        <w:rPr>
          <w:rFonts w:ascii="Arial" w:hAnsi="Arial" w:cs="Arial"/>
          <w:sz w:val="20"/>
          <w:szCs w:val="20"/>
        </w:rPr>
        <w:t xml:space="preserve">ou d’autres professionnels hors nomenclature des actes de l’assurance maladie, à domicile ou </w:t>
      </w:r>
      <w:r>
        <w:rPr>
          <w:rFonts w:ascii="Arial" w:hAnsi="Arial" w:cs="Arial"/>
          <w:sz w:val="20"/>
          <w:szCs w:val="20"/>
        </w:rPr>
        <w:t>dans les différents</w:t>
      </w:r>
      <w:r w:rsidR="00F30DA2" w:rsidRPr="00426BE2">
        <w:rPr>
          <w:rFonts w:ascii="Arial" w:hAnsi="Arial" w:cs="Arial"/>
          <w:sz w:val="20"/>
          <w:szCs w:val="20"/>
        </w:rPr>
        <w:t xml:space="preserve"> lieu</w:t>
      </w:r>
      <w:r>
        <w:rPr>
          <w:rFonts w:ascii="Arial" w:hAnsi="Arial" w:cs="Arial"/>
          <w:sz w:val="20"/>
          <w:szCs w:val="20"/>
        </w:rPr>
        <w:t>x</w:t>
      </w:r>
      <w:r w:rsidR="00F30DA2" w:rsidRPr="00426BE2">
        <w:rPr>
          <w:rFonts w:ascii="Arial" w:hAnsi="Arial" w:cs="Arial"/>
          <w:sz w:val="20"/>
          <w:szCs w:val="20"/>
        </w:rPr>
        <w:t xml:space="preserve"> de </w:t>
      </w:r>
      <w:r>
        <w:rPr>
          <w:rFonts w:ascii="Arial" w:hAnsi="Arial" w:cs="Arial"/>
          <w:sz w:val="20"/>
          <w:szCs w:val="20"/>
        </w:rPr>
        <w:t>socialisation (dont lieu de scolarisation)</w:t>
      </w:r>
      <w:r w:rsidR="00D72853">
        <w:rPr>
          <w:rFonts w:ascii="Arial" w:hAnsi="Arial" w:cs="Arial"/>
          <w:sz w:val="20"/>
          <w:szCs w:val="20"/>
        </w:rPr>
        <w:t xml:space="preserve"> et en l’absence de prise en charge par la PCH et l’AEEH sur le département concerné</w:t>
      </w:r>
      <w:r w:rsidR="00F30DA2" w:rsidRPr="00426BE2">
        <w:rPr>
          <w:rFonts w:ascii="Arial" w:hAnsi="Arial" w:cs="Arial"/>
          <w:sz w:val="20"/>
          <w:szCs w:val="20"/>
        </w:rPr>
        <w:t>.</w:t>
      </w:r>
      <w:r w:rsidR="007947B5" w:rsidRPr="00426BE2">
        <w:rPr>
          <w:rFonts w:ascii="Arial" w:hAnsi="Arial" w:cs="Arial"/>
          <w:sz w:val="20"/>
          <w:szCs w:val="20"/>
        </w:rPr>
        <w:t xml:space="preserve"> Le PCPE vient alors </w:t>
      </w:r>
      <w:r w:rsidR="007C2B02">
        <w:rPr>
          <w:rFonts w:ascii="Arial" w:hAnsi="Arial" w:cs="Arial"/>
          <w:sz w:val="20"/>
          <w:szCs w:val="20"/>
        </w:rPr>
        <w:t>–prendre en charge financièrement la totalité d</w:t>
      </w:r>
      <w:r w:rsidR="007947B5" w:rsidRPr="00426BE2">
        <w:rPr>
          <w:rFonts w:ascii="Arial" w:hAnsi="Arial" w:cs="Arial"/>
          <w:sz w:val="20"/>
          <w:szCs w:val="20"/>
        </w:rPr>
        <w:t>es prestations délivrées</w:t>
      </w:r>
      <w:r w:rsidR="007C2B02">
        <w:rPr>
          <w:rFonts w:ascii="Arial" w:hAnsi="Arial" w:cs="Arial"/>
          <w:sz w:val="20"/>
          <w:szCs w:val="20"/>
        </w:rPr>
        <w:t xml:space="preserve"> mentionnées dans le projet individuel élaboré et signé par le PCPE et l’usager</w:t>
      </w:r>
      <w:r w:rsidR="007947B5" w:rsidRPr="00426BE2">
        <w:rPr>
          <w:rFonts w:ascii="Arial" w:hAnsi="Arial" w:cs="Arial"/>
          <w:sz w:val="20"/>
          <w:szCs w:val="20"/>
        </w:rPr>
        <w:t>.</w:t>
      </w:r>
    </w:p>
    <w:p w14:paraId="12D7A8FB" w14:textId="77777777" w:rsidR="0072358A" w:rsidRPr="00710ED5" w:rsidRDefault="0072358A" w:rsidP="0072358A">
      <w:pPr>
        <w:pStyle w:val="Paragraphedeliste"/>
        <w:numPr>
          <w:ilvl w:val="0"/>
          <w:numId w:val="16"/>
        </w:numPr>
        <w:spacing w:line="240" w:lineRule="auto"/>
        <w:jc w:val="both"/>
        <w:rPr>
          <w:rFonts w:ascii="Arial" w:hAnsi="Arial" w:cs="Arial"/>
          <w:strike/>
          <w:sz w:val="20"/>
          <w:szCs w:val="20"/>
        </w:rPr>
      </w:pPr>
      <w:r>
        <w:rPr>
          <w:rFonts w:ascii="Arial" w:hAnsi="Arial" w:cs="Arial"/>
          <w:sz w:val="20"/>
          <w:szCs w:val="20"/>
        </w:rPr>
        <w:t xml:space="preserve">D’autres types d’interventions directes : </w:t>
      </w:r>
      <w:r w:rsidRPr="0072358A">
        <w:rPr>
          <w:rFonts w:ascii="Arial" w:hAnsi="Arial" w:cs="Arial"/>
          <w:sz w:val="20"/>
          <w:szCs w:val="20"/>
        </w:rPr>
        <w:t xml:space="preserve">le plus souvent, l’intervention d’éducateurs spécialisés, </w:t>
      </w:r>
      <w:r w:rsidR="00710ED5">
        <w:rPr>
          <w:rFonts w:ascii="Arial" w:hAnsi="Arial" w:cs="Arial"/>
          <w:sz w:val="20"/>
          <w:szCs w:val="20"/>
        </w:rPr>
        <w:t>de</w:t>
      </w:r>
      <w:r w:rsidRPr="0072358A">
        <w:rPr>
          <w:rFonts w:ascii="Arial" w:hAnsi="Arial" w:cs="Arial"/>
          <w:sz w:val="20"/>
          <w:szCs w:val="20"/>
        </w:rPr>
        <w:t xml:space="preserve"> moniteurs éducateurs. Ces professionnels ont pour mission de mettre en œuvre l’accompagnement habituellement réalisé auprès des personnes en situation de handicap, avec une attention particulière au nécessaire travail en coordination avec les autres professionnels intervenant auprès de cette personne, un suivi particulier aux moments charnières, un maintien des acquis de la personne </w:t>
      </w:r>
      <w:r w:rsidR="002F3B9B" w:rsidRPr="00DF2634">
        <w:rPr>
          <w:rFonts w:ascii="Arial" w:hAnsi="Arial" w:cs="Arial"/>
          <w:sz w:val="20"/>
          <w:szCs w:val="20"/>
        </w:rPr>
        <w:t>afin d’éviter autant que faire se peut toute orientation vers une structure institutionnelle</w:t>
      </w:r>
      <w:r w:rsidRPr="00DF2634">
        <w:rPr>
          <w:rFonts w:ascii="Arial" w:hAnsi="Arial" w:cs="Arial"/>
          <w:sz w:val="20"/>
          <w:szCs w:val="20"/>
        </w:rPr>
        <w:t>. I</w:t>
      </w:r>
      <w:r w:rsidRPr="0072358A">
        <w:rPr>
          <w:rFonts w:ascii="Arial" w:hAnsi="Arial" w:cs="Arial"/>
          <w:sz w:val="20"/>
          <w:szCs w:val="20"/>
        </w:rPr>
        <w:t>ls int</w:t>
      </w:r>
      <w:r w:rsidR="00C76826">
        <w:rPr>
          <w:rFonts w:ascii="Arial" w:hAnsi="Arial" w:cs="Arial"/>
          <w:sz w:val="20"/>
          <w:szCs w:val="20"/>
        </w:rPr>
        <w:t>erviennent sur les lieux de vie.</w:t>
      </w:r>
    </w:p>
    <w:p w14:paraId="767A6A6A" w14:textId="77777777" w:rsidR="00F30DA2" w:rsidRPr="00426BE2" w:rsidRDefault="00F30DA2" w:rsidP="0072358A">
      <w:pPr>
        <w:spacing w:line="240" w:lineRule="auto"/>
        <w:ind w:left="993" w:hanging="426"/>
        <w:jc w:val="both"/>
        <w:rPr>
          <w:rFonts w:ascii="Arial" w:hAnsi="Arial" w:cs="Arial"/>
          <w:sz w:val="20"/>
          <w:szCs w:val="20"/>
        </w:rPr>
      </w:pPr>
      <w:r w:rsidRPr="00426BE2">
        <w:rPr>
          <w:rFonts w:ascii="Arial" w:hAnsi="Arial" w:cs="Arial"/>
          <w:sz w:val="20"/>
          <w:szCs w:val="20"/>
        </w:rPr>
        <w:t xml:space="preserve">c) Un soutien aux familles </w:t>
      </w:r>
      <w:r w:rsidR="0072358A">
        <w:rPr>
          <w:rFonts w:ascii="Arial" w:hAnsi="Arial" w:cs="Arial"/>
          <w:sz w:val="20"/>
          <w:szCs w:val="20"/>
        </w:rPr>
        <w:t xml:space="preserve">et proches aidants </w:t>
      </w:r>
      <w:r w:rsidRPr="00426BE2">
        <w:rPr>
          <w:rFonts w:ascii="Arial" w:hAnsi="Arial" w:cs="Arial"/>
          <w:sz w:val="20"/>
          <w:szCs w:val="20"/>
        </w:rPr>
        <w:t xml:space="preserve">sera proposé, incluant </w:t>
      </w:r>
      <w:r w:rsidR="0072358A">
        <w:rPr>
          <w:rFonts w:ascii="Arial" w:hAnsi="Arial" w:cs="Arial"/>
          <w:sz w:val="20"/>
          <w:szCs w:val="20"/>
        </w:rPr>
        <w:t xml:space="preserve">le cas échéant </w:t>
      </w:r>
      <w:r w:rsidRPr="00426BE2">
        <w:rPr>
          <w:rFonts w:ascii="Arial" w:hAnsi="Arial" w:cs="Arial"/>
          <w:sz w:val="20"/>
          <w:szCs w:val="20"/>
        </w:rPr>
        <w:t>la guidance parentale dont les modalités concrètes respectent les recommandations de bonnes pratiques existantes.</w:t>
      </w:r>
    </w:p>
    <w:p w14:paraId="51515E6A" w14:textId="77777777" w:rsidR="008D52F7" w:rsidRDefault="00F30DA2" w:rsidP="008D52F7">
      <w:pPr>
        <w:spacing w:line="240" w:lineRule="auto"/>
        <w:jc w:val="both"/>
        <w:rPr>
          <w:rFonts w:ascii="Arial" w:hAnsi="Arial" w:cs="Arial"/>
          <w:sz w:val="20"/>
          <w:szCs w:val="20"/>
        </w:rPr>
      </w:pPr>
      <w:r w:rsidRPr="00426BE2">
        <w:rPr>
          <w:rFonts w:ascii="Arial" w:hAnsi="Arial" w:cs="Arial"/>
          <w:sz w:val="20"/>
          <w:szCs w:val="20"/>
        </w:rPr>
        <w:t>Les interventions directes feront l’objet d’une analyse partagée, avec la famille et les professionnels mobilisés, ce qui permettra de disposer de retours sur leur efficacité et de garantir la cohérence entre les différentes interventions et d’adapter</w:t>
      </w:r>
      <w:r w:rsidR="00C76826">
        <w:rPr>
          <w:rFonts w:ascii="Arial" w:hAnsi="Arial" w:cs="Arial"/>
          <w:sz w:val="20"/>
          <w:szCs w:val="20"/>
        </w:rPr>
        <w:t xml:space="preserve"> le programme et ses objectifs.</w:t>
      </w:r>
    </w:p>
    <w:p w14:paraId="399FF6BA" w14:textId="77777777" w:rsidR="002F3B9B" w:rsidRPr="00DF2634" w:rsidRDefault="002F3B9B" w:rsidP="002F3B9B">
      <w:pPr>
        <w:spacing w:line="240" w:lineRule="auto"/>
        <w:jc w:val="both"/>
        <w:rPr>
          <w:rFonts w:ascii="Arial" w:hAnsi="Arial" w:cs="Arial"/>
          <w:sz w:val="20"/>
          <w:szCs w:val="20"/>
        </w:rPr>
      </w:pPr>
      <w:r w:rsidRPr="00DF2634">
        <w:rPr>
          <w:rFonts w:ascii="Arial" w:hAnsi="Arial" w:cs="Arial"/>
          <w:sz w:val="20"/>
          <w:szCs w:val="20"/>
        </w:rPr>
        <w:t>Les lieux principaux d’intervention sont principalement les établissements scolaires, universités, milieu profe</w:t>
      </w:r>
      <w:r w:rsidR="001F3D9E">
        <w:rPr>
          <w:rFonts w:ascii="Arial" w:hAnsi="Arial" w:cs="Arial"/>
          <w:sz w:val="20"/>
          <w:szCs w:val="20"/>
        </w:rPr>
        <w:t>ssionnels, habitat inclusifs « a</w:t>
      </w:r>
      <w:r w:rsidRPr="00DF2634">
        <w:rPr>
          <w:rFonts w:ascii="Arial" w:hAnsi="Arial" w:cs="Arial"/>
          <w:sz w:val="20"/>
          <w:szCs w:val="20"/>
        </w:rPr>
        <w:t>utisme » autorisés ou tout autre lieu de vie dans lesquels les adultes présentant un TSA nécessitent un accompagnement individualisé.</w:t>
      </w:r>
    </w:p>
    <w:p w14:paraId="48C91ED4" w14:textId="77777777" w:rsidR="002F3B9B" w:rsidRPr="008D52F7" w:rsidRDefault="002F3B9B" w:rsidP="008D52F7">
      <w:pPr>
        <w:spacing w:line="240" w:lineRule="auto"/>
        <w:jc w:val="both"/>
        <w:rPr>
          <w:rFonts w:ascii="Arial" w:hAnsi="Arial" w:cs="Arial"/>
          <w:sz w:val="20"/>
          <w:szCs w:val="20"/>
        </w:rPr>
      </w:pPr>
      <w:r>
        <w:rPr>
          <w:rFonts w:ascii="Arial" w:hAnsi="Arial" w:cs="Arial"/>
          <w:sz w:val="20"/>
          <w:szCs w:val="20"/>
        </w:rPr>
        <w:t xml:space="preserve"> </w:t>
      </w:r>
    </w:p>
    <w:p w14:paraId="66B07C03"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2. </w:t>
      </w:r>
      <w:r w:rsidRPr="007C7721">
        <w:rPr>
          <w:rFonts w:ascii="Arial" w:hAnsi="Arial" w:cs="Arial"/>
          <w:sz w:val="20"/>
          <w:szCs w:val="20"/>
          <w:u w:val="single"/>
        </w:rPr>
        <w:t>Des missions de coordination</w:t>
      </w:r>
      <w:r w:rsidRPr="00426BE2">
        <w:rPr>
          <w:rFonts w:ascii="Arial" w:hAnsi="Arial" w:cs="Arial"/>
          <w:sz w:val="20"/>
          <w:szCs w:val="20"/>
        </w:rPr>
        <w:t xml:space="preserve"> :</w:t>
      </w:r>
    </w:p>
    <w:p w14:paraId="1B92667E" w14:textId="77777777" w:rsidR="0072358A" w:rsidRDefault="0072358A" w:rsidP="00301E53">
      <w:pPr>
        <w:spacing w:line="240" w:lineRule="auto"/>
        <w:jc w:val="both"/>
        <w:rPr>
          <w:rFonts w:ascii="Arial" w:hAnsi="Arial" w:cs="Arial"/>
          <w:sz w:val="20"/>
          <w:szCs w:val="20"/>
        </w:rPr>
      </w:pPr>
      <w:r>
        <w:rPr>
          <w:rFonts w:ascii="Arial" w:hAnsi="Arial" w:cs="Arial"/>
          <w:sz w:val="20"/>
          <w:szCs w:val="20"/>
        </w:rPr>
        <w:t>L</w:t>
      </w:r>
      <w:r w:rsidRPr="0072358A">
        <w:rPr>
          <w:rFonts w:ascii="Arial" w:hAnsi="Arial" w:cs="Arial"/>
          <w:sz w:val="20"/>
          <w:szCs w:val="20"/>
        </w:rPr>
        <w:t xml:space="preserve">es pôles ont pour mission première de délivrer des interventions directes. Toutes les autres prestations possibles viennent éventuellement compléter cette première mission obligatoire.  </w:t>
      </w:r>
    </w:p>
    <w:p w14:paraId="5A72BCB9" w14:textId="77777777" w:rsidR="00405D80" w:rsidRDefault="00F30DA2" w:rsidP="00301E53">
      <w:pPr>
        <w:spacing w:line="240" w:lineRule="auto"/>
        <w:jc w:val="both"/>
        <w:rPr>
          <w:rFonts w:ascii="Arial" w:hAnsi="Arial" w:cs="Arial"/>
          <w:sz w:val="20"/>
          <w:szCs w:val="20"/>
        </w:rPr>
      </w:pPr>
      <w:r w:rsidRPr="00426BE2">
        <w:rPr>
          <w:rFonts w:ascii="Arial" w:hAnsi="Arial" w:cs="Arial"/>
          <w:sz w:val="20"/>
          <w:szCs w:val="20"/>
        </w:rPr>
        <w:t>Elles doivent être limitées aux cas où cette fonction n’est pas déjà organisée par le coordonnateur de parcours désigné par la MDPH. Si tel est le cas, elles doivent venir en complémentarité des prestations directes et ne peuvent être développées isolément, mais en articulation avec les dispositifs d’intégration et de coordination et les instances de gouvernance existantes au service des parcours</w:t>
      </w:r>
      <w:r w:rsidR="001F3D9E">
        <w:rPr>
          <w:rFonts w:ascii="Arial" w:hAnsi="Arial" w:cs="Arial"/>
          <w:sz w:val="20"/>
          <w:szCs w:val="20"/>
        </w:rPr>
        <w:t>.</w:t>
      </w:r>
      <w:r w:rsidRPr="00426BE2">
        <w:rPr>
          <w:rFonts w:ascii="Arial" w:hAnsi="Arial" w:cs="Arial"/>
          <w:sz w:val="20"/>
          <w:szCs w:val="20"/>
        </w:rPr>
        <w:t xml:space="preserve"> </w:t>
      </w:r>
    </w:p>
    <w:p w14:paraId="7EBEF3F3" w14:textId="77777777" w:rsidR="00710ED5" w:rsidRDefault="00710ED5" w:rsidP="00301E53">
      <w:pPr>
        <w:spacing w:line="240" w:lineRule="auto"/>
        <w:jc w:val="both"/>
        <w:rPr>
          <w:rFonts w:ascii="Arial" w:hAnsi="Arial" w:cs="Arial"/>
          <w:sz w:val="20"/>
          <w:szCs w:val="20"/>
        </w:rPr>
      </w:pPr>
      <w:r w:rsidRPr="00461ED4">
        <w:rPr>
          <w:rFonts w:ascii="Arial" w:hAnsi="Arial" w:cs="Arial"/>
          <w:sz w:val="20"/>
          <w:szCs w:val="20"/>
        </w:rPr>
        <w:t xml:space="preserve">L’ensemble des professionnels amenés à intervenir dans le cadre des pôles de compétences et de prestations externalisées sont formés aux recommandations de bonnes pratiques professionnelles produites par l’ANESM et la HAS, notamment </w:t>
      </w:r>
      <w:r w:rsidR="001F3D9E">
        <w:rPr>
          <w:rFonts w:ascii="Arial" w:hAnsi="Arial" w:cs="Arial"/>
          <w:sz w:val="20"/>
          <w:szCs w:val="20"/>
        </w:rPr>
        <w:t>celles</w:t>
      </w:r>
      <w:r w:rsidR="00181DB7" w:rsidRPr="00461ED4">
        <w:rPr>
          <w:rFonts w:ascii="Arial" w:hAnsi="Arial" w:cs="Arial"/>
          <w:sz w:val="20"/>
          <w:szCs w:val="20"/>
        </w:rPr>
        <w:t xml:space="preserve"> concernant l’autisme.</w:t>
      </w:r>
    </w:p>
    <w:p w14:paraId="7EA19CF2" w14:textId="77777777" w:rsidR="002F3B9B" w:rsidRPr="00461ED4" w:rsidRDefault="002F3B9B" w:rsidP="00301E53">
      <w:pPr>
        <w:spacing w:line="240" w:lineRule="auto"/>
        <w:jc w:val="both"/>
        <w:rPr>
          <w:rFonts w:ascii="Arial" w:hAnsi="Arial" w:cs="Arial"/>
          <w:sz w:val="20"/>
          <w:szCs w:val="20"/>
        </w:rPr>
      </w:pPr>
    </w:p>
    <w:p w14:paraId="190EF0DE" w14:textId="77777777" w:rsidR="006D1220" w:rsidRPr="00461ED4" w:rsidRDefault="006D1220" w:rsidP="006D1220">
      <w:pPr>
        <w:spacing w:line="240" w:lineRule="auto"/>
        <w:jc w:val="both"/>
        <w:rPr>
          <w:rFonts w:ascii="Arial" w:hAnsi="Arial" w:cs="Arial"/>
          <w:b/>
          <w:sz w:val="20"/>
          <w:szCs w:val="20"/>
          <w:u w:val="single"/>
        </w:rPr>
      </w:pPr>
      <w:r w:rsidRPr="00461ED4">
        <w:rPr>
          <w:rFonts w:ascii="Arial" w:hAnsi="Arial" w:cs="Arial"/>
          <w:b/>
          <w:sz w:val="20"/>
          <w:szCs w:val="20"/>
          <w:u w:val="single"/>
        </w:rPr>
        <w:t xml:space="preserve">Prestations exclues  </w:t>
      </w:r>
    </w:p>
    <w:p w14:paraId="6D3B3F59" w14:textId="77777777" w:rsidR="006D1220" w:rsidRPr="006D1220" w:rsidRDefault="006D1220" w:rsidP="006D1220">
      <w:pPr>
        <w:spacing w:line="240" w:lineRule="auto"/>
        <w:jc w:val="both"/>
        <w:rPr>
          <w:rFonts w:ascii="Arial" w:hAnsi="Arial" w:cs="Arial"/>
          <w:sz w:val="20"/>
          <w:szCs w:val="20"/>
        </w:rPr>
      </w:pPr>
      <w:r w:rsidRPr="006D1220">
        <w:rPr>
          <w:rFonts w:ascii="Arial" w:hAnsi="Arial" w:cs="Arial"/>
          <w:sz w:val="20"/>
          <w:szCs w:val="20"/>
        </w:rPr>
        <w:t xml:space="preserve">Les prestations offertes par le pôle de compétences et de prestations externalisées ci-dessus énumérées sont limitatives. Toute autre offre est par conséquent exclue (ex : frais de transport, prestations de professionnels compris dans la nomenclature des actes de l’assurance maladie…). </w:t>
      </w:r>
    </w:p>
    <w:p w14:paraId="14FA3D35" w14:textId="77777777" w:rsidR="006D1220" w:rsidRPr="00DF2634" w:rsidRDefault="006D1220" w:rsidP="006D1220">
      <w:pPr>
        <w:spacing w:line="240" w:lineRule="auto"/>
        <w:jc w:val="both"/>
        <w:rPr>
          <w:rFonts w:ascii="Arial" w:hAnsi="Arial" w:cs="Arial"/>
          <w:sz w:val="20"/>
          <w:szCs w:val="20"/>
        </w:rPr>
      </w:pPr>
      <w:r w:rsidRPr="00DF2634">
        <w:rPr>
          <w:rFonts w:ascii="Arial" w:hAnsi="Arial" w:cs="Arial"/>
          <w:sz w:val="20"/>
          <w:szCs w:val="20"/>
        </w:rPr>
        <w:lastRenderedPageBreak/>
        <w:t xml:space="preserve">Néanmoins, le PCPE veillera à orienter les </w:t>
      </w:r>
      <w:r w:rsidR="00710ED5" w:rsidRPr="00DF2634">
        <w:rPr>
          <w:rFonts w:ascii="Arial" w:hAnsi="Arial" w:cs="Arial"/>
          <w:sz w:val="20"/>
          <w:szCs w:val="20"/>
        </w:rPr>
        <w:t>adultes autistes</w:t>
      </w:r>
      <w:r w:rsidRPr="00DF2634">
        <w:rPr>
          <w:rFonts w:ascii="Arial" w:hAnsi="Arial" w:cs="Arial"/>
          <w:sz w:val="20"/>
          <w:szCs w:val="20"/>
        </w:rPr>
        <w:t xml:space="preserve"> et leur famille vers les structures ou dispositifs en mesure de répondre à leurs besoins (ex. équipes de diagnostic, dispositif de répit, d’aide a</w:t>
      </w:r>
      <w:r w:rsidR="00710ED5" w:rsidRPr="00DF2634">
        <w:rPr>
          <w:rFonts w:ascii="Arial" w:hAnsi="Arial" w:cs="Arial"/>
          <w:sz w:val="20"/>
          <w:szCs w:val="20"/>
        </w:rPr>
        <w:t xml:space="preserve">ux aidants, </w:t>
      </w:r>
      <w:r w:rsidR="002F3B9B" w:rsidRPr="00DF2634">
        <w:rPr>
          <w:rFonts w:ascii="Arial" w:hAnsi="Arial" w:cs="Arial"/>
          <w:sz w:val="20"/>
          <w:szCs w:val="20"/>
        </w:rPr>
        <w:t xml:space="preserve">dispositif emploi accompagné, </w:t>
      </w:r>
      <w:r w:rsidRPr="00DF2634">
        <w:rPr>
          <w:rFonts w:ascii="Arial" w:hAnsi="Arial" w:cs="Arial"/>
          <w:sz w:val="20"/>
          <w:szCs w:val="20"/>
        </w:rPr>
        <w:t xml:space="preserve">…). </w:t>
      </w:r>
    </w:p>
    <w:p w14:paraId="5F0AE81A" w14:textId="77777777" w:rsidR="006D1220" w:rsidRPr="006D1220" w:rsidRDefault="006D1220" w:rsidP="006D1220">
      <w:pPr>
        <w:spacing w:line="240" w:lineRule="auto"/>
        <w:jc w:val="both"/>
        <w:rPr>
          <w:rFonts w:ascii="Arial" w:hAnsi="Arial" w:cs="Arial"/>
          <w:sz w:val="20"/>
          <w:szCs w:val="20"/>
        </w:rPr>
      </w:pPr>
      <w:r w:rsidRPr="006D1220">
        <w:rPr>
          <w:rFonts w:ascii="Arial" w:hAnsi="Arial" w:cs="Arial"/>
          <w:sz w:val="20"/>
          <w:szCs w:val="20"/>
        </w:rPr>
        <w:t xml:space="preserve">Il est ici rappelé que le pôle de compétences et de prestations externalisées ne doit en aucun </w:t>
      </w:r>
      <w:r w:rsidR="001F3D9E">
        <w:rPr>
          <w:rFonts w:ascii="Arial" w:hAnsi="Arial" w:cs="Arial"/>
          <w:sz w:val="20"/>
          <w:szCs w:val="20"/>
        </w:rPr>
        <w:t xml:space="preserve">cas </w:t>
      </w:r>
      <w:r w:rsidRPr="006D1220">
        <w:rPr>
          <w:rFonts w:ascii="Arial" w:hAnsi="Arial" w:cs="Arial"/>
          <w:sz w:val="20"/>
          <w:szCs w:val="20"/>
        </w:rPr>
        <w:t>mettre en œuvre des interventions dans le cadre d’approche non recommandées par l’</w:t>
      </w:r>
      <w:r w:rsidR="002F3B9B">
        <w:rPr>
          <w:rFonts w:ascii="Arial" w:hAnsi="Arial" w:cs="Arial"/>
          <w:sz w:val="20"/>
          <w:szCs w:val="20"/>
        </w:rPr>
        <w:t>HAS et/ou l’ANESM (ex. packing</w:t>
      </w:r>
      <w:r w:rsidRPr="006D1220">
        <w:rPr>
          <w:rFonts w:ascii="Arial" w:hAnsi="Arial" w:cs="Arial"/>
          <w:sz w:val="20"/>
          <w:szCs w:val="20"/>
        </w:rPr>
        <w:t xml:space="preserve">).   </w:t>
      </w:r>
    </w:p>
    <w:p w14:paraId="40772315" w14:textId="77777777" w:rsidR="007F5714" w:rsidRDefault="007F5714" w:rsidP="00301E53">
      <w:pPr>
        <w:spacing w:line="240" w:lineRule="auto"/>
        <w:jc w:val="both"/>
        <w:rPr>
          <w:rFonts w:ascii="Arial" w:hAnsi="Arial" w:cs="Arial"/>
          <w:b/>
          <w:sz w:val="20"/>
          <w:szCs w:val="20"/>
        </w:rPr>
      </w:pPr>
    </w:p>
    <w:p w14:paraId="3589BD36" w14:textId="77777777" w:rsidR="00F30DA2" w:rsidRPr="00461ED4" w:rsidRDefault="00F30DA2" w:rsidP="00301E53">
      <w:pPr>
        <w:spacing w:line="240" w:lineRule="auto"/>
        <w:jc w:val="both"/>
        <w:rPr>
          <w:rFonts w:ascii="Arial" w:hAnsi="Arial" w:cs="Arial"/>
          <w:b/>
          <w:sz w:val="20"/>
          <w:szCs w:val="20"/>
          <w:u w:val="single"/>
        </w:rPr>
      </w:pPr>
      <w:r w:rsidRPr="00461ED4">
        <w:rPr>
          <w:rFonts w:ascii="Arial" w:hAnsi="Arial" w:cs="Arial"/>
          <w:b/>
          <w:sz w:val="20"/>
          <w:szCs w:val="20"/>
          <w:u w:val="single"/>
        </w:rPr>
        <w:t>Modalités d’organisation</w:t>
      </w:r>
    </w:p>
    <w:p w14:paraId="002C9FA1" w14:textId="77777777" w:rsidR="00F30DA2" w:rsidRPr="00AB7BC3" w:rsidRDefault="00F30DA2" w:rsidP="00301E53">
      <w:pPr>
        <w:spacing w:line="240" w:lineRule="auto"/>
        <w:jc w:val="both"/>
        <w:rPr>
          <w:rFonts w:ascii="Arial" w:hAnsi="Arial" w:cs="Arial"/>
          <w:i/>
          <w:sz w:val="20"/>
          <w:szCs w:val="20"/>
          <w:u w:val="single"/>
        </w:rPr>
      </w:pPr>
      <w:r w:rsidRPr="00AB7BC3">
        <w:rPr>
          <w:rFonts w:ascii="Arial" w:hAnsi="Arial" w:cs="Arial"/>
          <w:i/>
          <w:sz w:val="20"/>
          <w:szCs w:val="20"/>
          <w:u w:val="single"/>
        </w:rPr>
        <w:t>Les personnels : effectif et formation</w:t>
      </w:r>
    </w:p>
    <w:p w14:paraId="4AF4A340"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Le pôle repose sur une équipe </w:t>
      </w:r>
      <w:r w:rsidRPr="001A3A76">
        <w:rPr>
          <w:rFonts w:ascii="Arial" w:hAnsi="Arial" w:cs="Arial"/>
          <w:b/>
          <w:sz w:val="20"/>
          <w:szCs w:val="20"/>
        </w:rPr>
        <w:t>pluridisciplinaire</w:t>
      </w:r>
      <w:r w:rsidRPr="00426BE2">
        <w:rPr>
          <w:rFonts w:ascii="Arial" w:hAnsi="Arial" w:cs="Arial"/>
          <w:sz w:val="20"/>
          <w:szCs w:val="20"/>
        </w:rPr>
        <w:t>, comprenant des compétences médicales, psychologiques, paramédicale et éducative notamment, et bénéficie d’un appui administratif mutualisé avec le service support pour la gestion des rendez-vous notamment.</w:t>
      </w:r>
    </w:p>
    <w:p w14:paraId="2627BE32"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Les professionnels peuvent :</w:t>
      </w:r>
    </w:p>
    <w:p w14:paraId="5DB85443" w14:textId="77777777" w:rsidR="00F30DA2" w:rsidRPr="00426BE2" w:rsidRDefault="00F30DA2" w:rsidP="00301E53">
      <w:pPr>
        <w:pStyle w:val="Paragraphedeliste"/>
        <w:numPr>
          <w:ilvl w:val="0"/>
          <w:numId w:val="5"/>
        </w:numPr>
        <w:spacing w:line="240" w:lineRule="auto"/>
        <w:jc w:val="both"/>
        <w:rPr>
          <w:rFonts w:ascii="Arial" w:hAnsi="Arial" w:cs="Arial"/>
          <w:sz w:val="20"/>
          <w:szCs w:val="20"/>
        </w:rPr>
      </w:pPr>
      <w:r w:rsidRPr="00426BE2">
        <w:rPr>
          <w:rFonts w:ascii="Arial" w:hAnsi="Arial" w:cs="Arial"/>
          <w:sz w:val="20"/>
          <w:szCs w:val="20"/>
        </w:rPr>
        <w:t>soit être directement salariés,</w:t>
      </w:r>
    </w:p>
    <w:p w14:paraId="03856EDA" w14:textId="77777777" w:rsidR="00F30DA2" w:rsidRPr="004A26A2" w:rsidRDefault="00F30DA2" w:rsidP="00301E53">
      <w:pPr>
        <w:pStyle w:val="Paragraphedeliste"/>
        <w:numPr>
          <w:ilvl w:val="0"/>
          <w:numId w:val="5"/>
        </w:numPr>
        <w:spacing w:line="240" w:lineRule="auto"/>
        <w:jc w:val="both"/>
        <w:rPr>
          <w:rFonts w:ascii="Arial" w:hAnsi="Arial" w:cs="Arial"/>
          <w:sz w:val="20"/>
          <w:szCs w:val="20"/>
        </w:rPr>
      </w:pPr>
      <w:r w:rsidRPr="00426BE2">
        <w:rPr>
          <w:rFonts w:ascii="Arial" w:hAnsi="Arial" w:cs="Arial"/>
          <w:sz w:val="20"/>
          <w:szCs w:val="20"/>
        </w:rPr>
        <w:t xml:space="preserve">soit intervenir sous forme d’interventions prévues dans le cadre d’une convention comme pour </w:t>
      </w:r>
      <w:r w:rsidRPr="004A26A2">
        <w:rPr>
          <w:rFonts w:ascii="Arial" w:hAnsi="Arial" w:cs="Arial"/>
          <w:sz w:val="20"/>
          <w:szCs w:val="20"/>
        </w:rPr>
        <w:t>les professionnels d’exercice libéral (coopération contractualisée)</w:t>
      </w:r>
      <w:r w:rsidR="004A26A2" w:rsidRPr="004A26A2">
        <w:rPr>
          <w:rFonts w:ascii="Arial" w:hAnsi="Arial" w:cs="Arial"/>
          <w:sz w:val="20"/>
          <w:szCs w:val="20"/>
        </w:rPr>
        <w:t>,</w:t>
      </w:r>
    </w:p>
    <w:p w14:paraId="30FA52E0" w14:textId="77777777" w:rsidR="00FF7FA1" w:rsidRPr="004A26A2" w:rsidRDefault="004A26A2" w:rsidP="00301E53">
      <w:pPr>
        <w:pStyle w:val="Paragraphedeliste"/>
        <w:numPr>
          <w:ilvl w:val="0"/>
          <w:numId w:val="5"/>
        </w:numPr>
        <w:spacing w:line="240" w:lineRule="auto"/>
        <w:jc w:val="both"/>
        <w:rPr>
          <w:rFonts w:ascii="Arial" w:hAnsi="Arial" w:cs="Arial"/>
          <w:sz w:val="20"/>
          <w:szCs w:val="20"/>
        </w:rPr>
      </w:pPr>
      <w:r w:rsidRPr="004A26A2">
        <w:rPr>
          <w:rFonts w:ascii="Arial" w:hAnsi="Arial" w:cs="Arial"/>
          <w:sz w:val="20"/>
          <w:szCs w:val="20"/>
        </w:rPr>
        <w:t>Soit intervenir par</w:t>
      </w:r>
      <w:r w:rsidR="007F5714">
        <w:rPr>
          <w:rFonts w:ascii="Arial" w:hAnsi="Arial" w:cs="Arial"/>
          <w:sz w:val="20"/>
          <w:szCs w:val="20"/>
        </w:rPr>
        <w:t xml:space="preserve"> complémentarité de ressources, </w:t>
      </w:r>
      <w:r w:rsidR="00FF7FA1" w:rsidRPr="004A26A2">
        <w:rPr>
          <w:rFonts w:ascii="Arial" w:hAnsi="Arial" w:cs="Arial"/>
          <w:sz w:val="20"/>
          <w:szCs w:val="20"/>
        </w:rPr>
        <w:t xml:space="preserve">à rechercher entre gestionnaires </w:t>
      </w:r>
      <w:r w:rsidRPr="004A26A2">
        <w:rPr>
          <w:rFonts w:ascii="Arial" w:hAnsi="Arial" w:cs="Arial"/>
          <w:sz w:val="20"/>
          <w:szCs w:val="20"/>
        </w:rPr>
        <w:t xml:space="preserve"> (coopération contractualisée</w:t>
      </w:r>
      <w:r>
        <w:rPr>
          <w:rFonts w:ascii="Arial" w:hAnsi="Arial" w:cs="Arial"/>
          <w:sz w:val="20"/>
          <w:szCs w:val="20"/>
        </w:rPr>
        <w:t xml:space="preserve"> également</w:t>
      </w:r>
      <w:r w:rsidRPr="004A26A2">
        <w:rPr>
          <w:rFonts w:ascii="Arial" w:hAnsi="Arial" w:cs="Arial"/>
          <w:sz w:val="20"/>
          <w:szCs w:val="20"/>
        </w:rPr>
        <w:t>)</w:t>
      </w:r>
      <w:r>
        <w:rPr>
          <w:rFonts w:ascii="Arial" w:hAnsi="Arial" w:cs="Arial"/>
          <w:sz w:val="20"/>
          <w:szCs w:val="20"/>
        </w:rPr>
        <w:t>.</w:t>
      </w:r>
    </w:p>
    <w:p w14:paraId="0E4A1F43"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Tous les professionnels amenés à intervenir dans le cadre des pôles de compétences et de prestations externalisées sont formés aux recommandations de bonnes pratiques professionnelles produites par l’ANESM et la HAS, notamment </w:t>
      </w:r>
      <w:r w:rsidR="001F3D9E">
        <w:rPr>
          <w:rFonts w:ascii="Arial" w:hAnsi="Arial" w:cs="Arial"/>
          <w:sz w:val="20"/>
          <w:szCs w:val="20"/>
        </w:rPr>
        <w:t xml:space="preserve">celles </w:t>
      </w:r>
      <w:r w:rsidRPr="007C7721">
        <w:rPr>
          <w:rFonts w:ascii="Arial" w:hAnsi="Arial" w:cs="Arial"/>
          <w:sz w:val="20"/>
          <w:szCs w:val="20"/>
        </w:rPr>
        <w:t>concernant</w:t>
      </w:r>
      <w:r w:rsidRPr="00426BE2">
        <w:rPr>
          <w:rFonts w:ascii="Arial" w:hAnsi="Arial" w:cs="Arial"/>
          <w:sz w:val="20"/>
          <w:szCs w:val="20"/>
        </w:rPr>
        <w:t xml:space="preserve"> l’autisme, la prévention des comportements problèmes, la bientraitance, la guidance parentale…</w:t>
      </w:r>
    </w:p>
    <w:p w14:paraId="4C9E168B"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Les personnels, parce qu’ils </w:t>
      </w:r>
      <w:r w:rsidR="00426BE2">
        <w:rPr>
          <w:rFonts w:ascii="Arial" w:hAnsi="Arial" w:cs="Arial"/>
          <w:sz w:val="20"/>
          <w:szCs w:val="20"/>
        </w:rPr>
        <w:t>peuvent être</w:t>
      </w:r>
      <w:r w:rsidRPr="00426BE2">
        <w:rPr>
          <w:rFonts w:ascii="Arial" w:hAnsi="Arial" w:cs="Arial"/>
          <w:sz w:val="20"/>
          <w:szCs w:val="20"/>
        </w:rPr>
        <w:t xml:space="preserve"> confrontés à une diversité de complexités, doivent être formés au travail en équipe, à la coopération et à la gestion de projets.</w:t>
      </w:r>
    </w:p>
    <w:p w14:paraId="67D3BE17" w14:textId="77777777" w:rsidR="00F30DA2" w:rsidRPr="00DF2634" w:rsidRDefault="00F30DA2" w:rsidP="00301E53">
      <w:pPr>
        <w:spacing w:line="240" w:lineRule="auto"/>
        <w:jc w:val="both"/>
        <w:rPr>
          <w:rFonts w:ascii="Arial" w:hAnsi="Arial" w:cs="Arial"/>
          <w:sz w:val="20"/>
          <w:szCs w:val="20"/>
        </w:rPr>
      </w:pPr>
      <w:r w:rsidRPr="00DF2634">
        <w:rPr>
          <w:rFonts w:ascii="Arial" w:hAnsi="Arial" w:cs="Arial"/>
          <w:sz w:val="20"/>
          <w:szCs w:val="20"/>
        </w:rPr>
        <w:t>Ils devront bénéficier d’une supervision par un professionnel extérieur à la structure et d’une analyse des pratiques professionnelles.</w:t>
      </w:r>
      <w:r w:rsidR="001F3D9E">
        <w:rPr>
          <w:rFonts w:ascii="Arial" w:hAnsi="Arial" w:cs="Arial"/>
          <w:sz w:val="20"/>
          <w:szCs w:val="20"/>
        </w:rPr>
        <w:t xml:space="preserve"> Le coû</w:t>
      </w:r>
      <w:r w:rsidR="002F3B9B" w:rsidRPr="00DF2634">
        <w:rPr>
          <w:rFonts w:ascii="Arial" w:hAnsi="Arial" w:cs="Arial"/>
          <w:sz w:val="20"/>
          <w:szCs w:val="20"/>
        </w:rPr>
        <w:t>t de cet accompagnement peut être inclus au sein du budget prévu pour le PCPE.</w:t>
      </w:r>
    </w:p>
    <w:p w14:paraId="41307244" w14:textId="77777777" w:rsidR="002F3B9B" w:rsidRDefault="002F3B9B" w:rsidP="00301E53">
      <w:pPr>
        <w:spacing w:line="240" w:lineRule="auto"/>
        <w:jc w:val="both"/>
        <w:rPr>
          <w:rFonts w:ascii="Arial" w:hAnsi="Arial" w:cs="Arial"/>
          <w:i/>
          <w:sz w:val="20"/>
          <w:szCs w:val="20"/>
          <w:u w:val="single"/>
        </w:rPr>
      </w:pPr>
    </w:p>
    <w:p w14:paraId="7A9C627B" w14:textId="77777777" w:rsidR="00F30DA2" w:rsidRPr="00FE1F23" w:rsidRDefault="00F30DA2" w:rsidP="00301E53">
      <w:pPr>
        <w:spacing w:line="240" w:lineRule="auto"/>
        <w:jc w:val="both"/>
        <w:rPr>
          <w:rFonts w:ascii="Arial" w:hAnsi="Arial" w:cs="Arial"/>
          <w:i/>
          <w:sz w:val="20"/>
          <w:szCs w:val="20"/>
          <w:u w:val="single"/>
        </w:rPr>
      </w:pPr>
      <w:r w:rsidRPr="00FE1F23">
        <w:rPr>
          <w:rFonts w:ascii="Arial" w:hAnsi="Arial" w:cs="Arial"/>
          <w:i/>
          <w:sz w:val="20"/>
          <w:szCs w:val="20"/>
          <w:u w:val="single"/>
        </w:rPr>
        <w:t>L’association et la participation des usagers ou des familles :</w:t>
      </w:r>
    </w:p>
    <w:p w14:paraId="5C7B0956" w14:textId="77777777" w:rsidR="00F30DA2" w:rsidRPr="00426BE2" w:rsidRDefault="00405D80" w:rsidP="00301E53">
      <w:pPr>
        <w:spacing w:line="240" w:lineRule="auto"/>
        <w:jc w:val="both"/>
        <w:rPr>
          <w:rFonts w:ascii="Arial" w:hAnsi="Arial" w:cs="Arial"/>
          <w:sz w:val="20"/>
          <w:szCs w:val="20"/>
        </w:rPr>
      </w:pPr>
      <w:r w:rsidRPr="00DF2634">
        <w:rPr>
          <w:rFonts w:ascii="Arial" w:hAnsi="Arial" w:cs="Arial"/>
          <w:sz w:val="20"/>
          <w:szCs w:val="20"/>
        </w:rPr>
        <w:t xml:space="preserve">Les adultes </w:t>
      </w:r>
      <w:r w:rsidR="002F3B9B" w:rsidRPr="00DF2634">
        <w:rPr>
          <w:rFonts w:ascii="Arial" w:hAnsi="Arial" w:cs="Arial"/>
          <w:sz w:val="20"/>
          <w:szCs w:val="20"/>
        </w:rPr>
        <w:t>présentant un TSA</w:t>
      </w:r>
      <w:r w:rsidR="00F30DA2" w:rsidRPr="00DF2634">
        <w:rPr>
          <w:rFonts w:ascii="Arial" w:hAnsi="Arial" w:cs="Arial"/>
          <w:sz w:val="20"/>
          <w:szCs w:val="20"/>
        </w:rPr>
        <w:t xml:space="preserve"> </w:t>
      </w:r>
      <w:r w:rsidRPr="007C7721">
        <w:rPr>
          <w:rFonts w:ascii="Arial" w:hAnsi="Arial" w:cs="Arial"/>
          <w:sz w:val="20"/>
          <w:szCs w:val="20"/>
        </w:rPr>
        <w:t>et</w:t>
      </w:r>
      <w:r w:rsidR="00F30DA2" w:rsidRPr="007C7721">
        <w:rPr>
          <w:rFonts w:ascii="Arial" w:hAnsi="Arial" w:cs="Arial"/>
          <w:sz w:val="20"/>
          <w:szCs w:val="20"/>
        </w:rPr>
        <w:t xml:space="preserve"> leur famille co-construisent les ré</w:t>
      </w:r>
      <w:r w:rsidRPr="007C7721">
        <w:rPr>
          <w:rFonts w:ascii="Arial" w:hAnsi="Arial" w:cs="Arial"/>
          <w:sz w:val="20"/>
          <w:szCs w:val="20"/>
        </w:rPr>
        <w:t>ponses coordonnées par le pôle, ils sont associé</w:t>
      </w:r>
      <w:r w:rsidR="00F30DA2" w:rsidRPr="007C7721">
        <w:rPr>
          <w:rFonts w:ascii="Arial" w:hAnsi="Arial" w:cs="Arial"/>
          <w:sz w:val="20"/>
          <w:szCs w:val="20"/>
        </w:rPr>
        <w:t>s à toutes les étapes de décision concernant l’accompagnement</w:t>
      </w:r>
      <w:r w:rsidR="00F30DA2" w:rsidRPr="00426BE2">
        <w:rPr>
          <w:rFonts w:ascii="Arial" w:hAnsi="Arial" w:cs="Arial"/>
          <w:sz w:val="20"/>
          <w:szCs w:val="20"/>
        </w:rPr>
        <w:t>. Il devra être tenu compte des propositions des familles quant aux professionnels libéraux, sous réserve qu’ils répondent aux exigences de formation et de qualification. Les usagers du pôle ou leurs représentants légaux devront être associés à toute forme de représentation des usagers et de leur famille de la structure support.</w:t>
      </w:r>
    </w:p>
    <w:p w14:paraId="7721FD6F" w14:textId="77777777" w:rsidR="00D81F93" w:rsidRPr="00426BE2" w:rsidRDefault="00D81F93" w:rsidP="00301E53">
      <w:pPr>
        <w:spacing w:line="240" w:lineRule="auto"/>
        <w:jc w:val="both"/>
        <w:rPr>
          <w:rFonts w:ascii="Arial" w:hAnsi="Arial" w:cs="Arial"/>
          <w:b/>
          <w:sz w:val="20"/>
          <w:szCs w:val="20"/>
        </w:rPr>
      </w:pPr>
    </w:p>
    <w:p w14:paraId="6E047951" w14:textId="77777777" w:rsidR="00F30DA2" w:rsidRPr="00461ED4" w:rsidRDefault="00F30DA2" w:rsidP="00301E53">
      <w:pPr>
        <w:spacing w:line="240" w:lineRule="auto"/>
        <w:jc w:val="both"/>
        <w:rPr>
          <w:rFonts w:ascii="Arial" w:hAnsi="Arial" w:cs="Arial"/>
          <w:b/>
          <w:sz w:val="20"/>
          <w:szCs w:val="20"/>
          <w:u w:val="single"/>
        </w:rPr>
      </w:pPr>
      <w:r w:rsidRPr="00461ED4">
        <w:rPr>
          <w:rFonts w:ascii="Arial" w:hAnsi="Arial" w:cs="Arial"/>
          <w:b/>
          <w:sz w:val="20"/>
          <w:szCs w:val="20"/>
          <w:u w:val="single"/>
        </w:rPr>
        <w:t>Portage et dimension partenariale du projet :</w:t>
      </w:r>
    </w:p>
    <w:p w14:paraId="3CAF0B24"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Le pôle </w:t>
      </w:r>
      <w:r w:rsidR="001A3A76">
        <w:rPr>
          <w:rFonts w:ascii="Arial" w:hAnsi="Arial" w:cs="Arial"/>
          <w:sz w:val="20"/>
          <w:szCs w:val="20"/>
        </w:rPr>
        <w:t xml:space="preserve">est adossé à un </w:t>
      </w:r>
      <w:r w:rsidR="001A3A76" w:rsidRPr="004A26A2">
        <w:rPr>
          <w:rFonts w:ascii="Arial" w:hAnsi="Arial" w:cs="Arial"/>
          <w:sz w:val="20"/>
          <w:szCs w:val="20"/>
        </w:rPr>
        <w:t>établissement ou un service médico-social</w:t>
      </w:r>
      <w:r w:rsidRPr="004A26A2">
        <w:rPr>
          <w:rFonts w:ascii="Arial" w:hAnsi="Arial" w:cs="Arial"/>
          <w:sz w:val="20"/>
          <w:szCs w:val="20"/>
        </w:rPr>
        <w:t>. Il</w:t>
      </w:r>
      <w:r w:rsidRPr="00426BE2">
        <w:rPr>
          <w:rFonts w:ascii="Arial" w:hAnsi="Arial" w:cs="Arial"/>
          <w:sz w:val="20"/>
          <w:szCs w:val="20"/>
        </w:rPr>
        <w:t xml:space="preserve"> n’a pas de personnalité juridique. Ce n’est pas un établissement ou un service médico-social supplémentaire puisqu’il bénéficie de l’autorisation de la structure à laquelle il est rattaché et est soumis à ce titre aux règles du code de l’action sociale et des familles. Ce rattachement doit permettre notamment de mutualiser les fonctions de gestion, management, coopération et logistique.</w:t>
      </w:r>
    </w:p>
    <w:p w14:paraId="224B4184"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La spécificité du fonctionnement du pôle est </w:t>
      </w:r>
      <w:r w:rsidR="006E2516">
        <w:rPr>
          <w:rFonts w:ascii="Arial" w:hAnsi="Arial" w:cs="Arial"/>
          <w:sz w:val="20"/>
          <w:szCs w:val="20"/>
        </w:rPr>
        <w:t xml:space="preserve">toutefois </w:t>
      </w:r>
      <w:r w:rsidR="001F3D9E">
        <w:rPr>
          <w:rFonts w:ascii="Arial" w:hAnsi="Arial" w:cs="Arial"/>
          <w:sz w:val="20"/>
          <w:szCs w:val="20"/>
        </w:rPr>
        <w:t>déclinée</w:t>
      </w:r>
      <w:r w:rsidR="006E2516">
        <w:rPr>
          <w:rFonts w:ascii="Arial" w:hAnsi="Arial" w:cs="Arial"/>
          <w:sz w:val="20"/>
          <w:szCs w:val="20"/>
        </w:rPr>
        <w:t xml:space="preserve"> dans</w:t>
      </w:r>
      <w:r w:rsidRPr="00426BE2">
        <w:rPr>
          <w:rFonts w:ascii="Arial" w:hAnsi="Arial" w:cs="Arial"/>
          <w:sz w:val="20"/>
          <w:szCs w:val="20"/>
        </w:rPr>
        <w:t xml:space="preserve"> un projet de service spécifique, </w:t>
      </w:r>
      <w:r w:rsidR="006E2516" w:rsidRPr="00EE204C">
        <w:rPr>
          <w:rFonts w:ascii="Arial" w:hAnsi="Arial" w:cs="Arial"/>
          <w:sz w:val="20"/>
          <w:szCs w:val="20"/>
        </w:rPr>
        <w:t>explicitée en interne</w:t>
      </w:r>
      <w:r w:rsidRPr="00EE204C">
        <w:rPr>
          <w:rFonts w:ascii="Arial" w:hAnsi="Arial" w:cs="Arial"/>
          <w:sz w:val="20"/>
          <w:szCs w:val="20"/>
        </w:rPr>
        <w:t xml:space="preserve">. Un </w:t>
      </w:r>
      <w:r w:rsidR="006E2516" w:rsidRPr="00EE204C">
        <w:rPr>
          <w:rFonts w:ascii="Arial" w:hAnsi="Arial" w:cs="Arial"/>
          <w:sz w:val="20"/>
          <w:szCs w:val="20"/>
        </w:rPr>
        <w:t>compte de résultat</w:t>
      </w:r>
      <w:r w:rsidRPr="00EE204C">
        <w:rPr>
          <w:rFonts w:ascii="Arial" w:hAnsi="Arial" w:cs="Arial"/>
          <w:sz w:val="20"/>
          <w:szCs w:val="20"/>
        </w:rPr>
        <w:t xml:space="preserve"> annexe permettra de tracer l'ensemble des recettes et des </w:t>
      </w:r>
      <w:r w:rsidRPr="007F5714">
        <w:rPr>
          <w:rFonts w:ascii="Arial" w:hAnsi="Arial" w:cs="Arial"/>
          <w:sz w:val="20"/>
          <w:szCs w:val="20"/>
        </w:rPr>
        <w:t>dépenses affectées à ce pôle.</w:t>
      </w:r>
    </w:p>
    <w:p w14:paraId="3C1D2BD6"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lastRenderedPageBreak/>
        <w:t xml:space="preserve">La création du pôle n’est effective qu’à la signature d’une convention entre l’ARS et le porteur sélectionné. Elle fixe les engagements mutuels des parties. </w:t>
      </w:r>
    </w:p>
    <w:p w14:paraId="46278423"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 xml:space="preserve">La réussite des pôles de compétences et de prestations externalisées est conditionnée par </w:t>
      </w:r>
      <w:r w:rsidR="002F3B9B">
        <w:rPr>
          <w:rFonts w:ascii="Arial" w:hAnsi="Arial" w:cs="Arial"/>
          <w:sz w:val="20"/>
          <w:szCs w:val="20"/>
        </w:rPr>
        <w:t>leur</w:t>
      </w:r>
      <w:r w:rsidRPr="00426BE2">
        <w:rPr>
          <w:rFonts w:ascii="Arial" w:hAnsi="Arial" w:cs="Arial"/>
          <w:sz w:val="20"/>
          <w:szCs w:val="20"/>
        </w:rPr>
        <w:t xml:space="preserve"> capacité à mobiliser sur les territoires, des interventions </w:t>
      </w:r>
      <w:r w:rsidR="00762A96" w:rsidRPr="00426BE2">
        <w:rPr>
          <w:rFonts w:ascii="Arial" w:hAnsi="Arial" w:cs="Arial"/>
          <w:sz w:val="20"/>
          <w:szCs w:val="20"/>
        </w:rPr>
        <w:t xml:space="preserve">précoces, </w:t>
      </w:r>
      <w:r w:rsidRPr="00426BE2">
        <w:rPr>
          <w:rFonts w:ascii="Arial" w:hAnsi="Arial" w:cs="Arial"/>
          <w:sz w:val="20"/>
          <w:szCs w:val="20"/>
        </w:rPr>
        <w:t xml:space="preserve">de </w:t>
      </w:r>
      <w:r w:rsidR="001F3D9E">
        <w:rPr>
          <w:rFonts w:ascii="Arial" w:hAnsi="Arial" w:cs="Arial"/>
          <w:sz w:val="20"/>
          <w:szCs w:val="20"/>
        </w:rPr>
        <w:t>proximité</w:t>
      </w:r>
      <w:r w:rsidR="00D81F93" w:rsidRPr="00426BE2">
        <w:rPr>
          <w:rFonts w:ascii="Arial" w:hAnsi="Arial" w:cs="Arial"/>
          <w:sz w:val="20"/>
          <w:szCs w:val="20"/>
        </w:rPr>
        <w:t>, multiples</w:t>
      </w:r>
      <w:r w:rsidRPr="00426BE2">
        <w:rPr>
          <w:rFonts w:ascii="Arial" w:hAnsi="Arial" w:cs="Arial"/>
          <w:sz w:val="20"/>
          <w:szCs w:val="20"/>
        </w:rPr>
        <w:t xml:space="preserve"> et diversifiées, </w:t>
      </w:r>
      <w:r w:rsidR="00762A96" w:rsidRPr="00426BE2">
        <w:rPr>
          <w:rFonts w:ascii="Arial" w:hAnsi="Arial" w:cs="Arial"/>
          <w:sz w:val="20"/>
          <w:szCs w:val="20"/>
        </w:rPr>
        <w:t>en subsidiarit</w:t>
      </w:r>
      <w:r w:rsidR="001F3D9E">
        <w:rPr>
          <w:rFonts w:ascii="Arial" w:hAnsi="Arial" w:cs="Arial"/>
          <w:sz w:val="20"/>
          <w:szCs w:val="20"/>
        </w:rPr>
        <w:t>é des</w:t>
      </w:r>
      <w:r w:rsidR="00762A96" w:rsidRPr="00426BE2">
        <w:rPr>
          <w:rFonts w:ascii="Arial" w:hAnsi="Arial" w:cs="Arial"/>
          <w:sz w:val="20"/>
          <w:szCs w:val="20"/>
        </w:rPr>
        <w:t xml:space="preserve"> offres déjà existantes, </w:t>
      </w:r>
      <w:r w:rsidRPr="00426BE2">
        <w:rPr>
          <w:rFonts w:ascii="Arial" w:hAnsi="Arial" w:cs="Arial"/>
          <w:sz w:val="20"/>
          <w:szCs w:val="20"/>
        </w:rPr>
        <w:t>et de créer autour de la construction des réponses individuelles, un réseau de partenaires.</w:t>
      </w:r>
    </w:p>
    <w:p w14:paraId="750512EB" w14:textId="77777777" w:rsidR="00F30DA2" w:rsidRPr="00426BE2" w:rsidRDefault="00F30DA2" w:rsidP="00301E53">
      <w:pPr>
        <w:spacing w:line="240" w:lineRule="auto"/>
        <w:jc w:val="both"/>
        <w:rPr>
          <w:rFonts w:ascii="Arial" w:hAnsi="Arial" w:cs="Arial"/>
          <w:sz w:val="20"/>
          <w:szCs w:val="20"/>
        </w:rPr>
      </w:pPr>
      <w:r w:rsidRPr="00426BE2">
        <w:rPr>
          <w:rFonts w:ascii="Arial" w:hAnsi="Arial" w:cs="Arial"/>
          <w:sz w:val="20"/>
          <w:szCs w:val="20"/>
        </w:rPr>
        <w:t>Plus que pour tout autre dispositif, le conventionnement est ici nécessaire :</w:t>
      </w:r>
      <w:r w:rsidR="00574261">
        <w:rPr>
          <w:rFonts w:ascii="Arial" w:hAnsi="Arial" w:cs="Arial"/>
          <w:sz w:val="20"/>
          <w:szCs w:val="20"/>
        </w:rPr>
        <w:t xml:space="preserve"> </w:t>
      </w:r>
    </w:p>
    <w:p w14:paraId="5EB3CA43" w14:textId="77777777" w:rsidR="00F30DA2" w:rsidRPr="00426BE2" w:rsidRDefault="00F30DA2" w:rsidP="00301E53">
      <w:pPr>
        <w:pStyle w:val="Paragraphedeliste"/>
        <w:numPr>
          <w:ilvl w:val="0"/>
          <w:numId w:val="6"/>
        </w:numPr>
        <w:spacing w:line="240" w:lineRule="auto"/>
        <w:jc w:val="both"/>
        <w:rPr>
          <w:rFonts w:ascii="Arial" w:hAnsi="Arial" w:cs="Arial"/>
          <w:sz w:val="20"/>
          <w:szCs w:val="20"/>
        </w:rPr>
      </w:pPr>
      <w:r w:rsidRPr="00426BE2">
        <w:rPr>
          <w:rFonts w:ascii="Arial" w:hAnsi="Arial" w:cs="Arial"/>
          <w:sz w:val="20"/>
          <w:szCs w:val="20"/>
        </w:rPr>
        <w:t>avec les professionnels d’exercice libéral</w:t>
      </w:r>
      <w:r w:rsidR="00CB75F5">
        <w:rPr>
          <w:rFonts w:ascii="Arial" w:hAnsi="Arial" w:cs="Arial"/>
          <w:sz w:val="20"/>
          <w:szCs w:val="20"/>
        </w:rPr>
        <w:t xml:space="preserve"> avec lesquels le PCPE collabore</w:t>
      </w:r>
      <w:r w:rsidRPr="00426BE2">
        <w:rPr>
          <w:rFonts w:ascii="Arial" w:hAnsi="Arial" w:cs="Arial"/>
          <w:sz w:val="20"/>
          <w:szCs w:val="20"/>
        </w:rPr>
        <w:t>, tels les psychologues</w:t>
      </w:r>
      <w:r w:rsidR="00CB75F5">
        <w:rPr>
          <w:rFonts w:ascii="Arial" w:hAnsi="Arial" w:cs="Arial"/>
          <w:sz w:val="20"/>
          <w:szCs w:val="20"/>
        </w:rPr>
        <w:t xml:space="preserve"> par exemple</w:t>
      </w:r>
      <w:r w:rsidRPr="00426BE2">
        <w:rPr>
          <w:rFonts w:ascii="Arial" w:hAnsi="Arial" w:cs="Arial"/>
          <w:sz w:val="20"/>
          <w:szCs w:val="20"/>
        </w:rPr>
        <w:t>, pour permettre une prise en charge modulaire et évolutive (capacité convention</w:t>
      </w:r>
      <w:r w:rsidR="00CB75F5">
        <w:rPr>
          <w:rFonts w:ascii="Arial" w:hAnsi="Arial" w:cs="Arial"/>
          <w:sz w:val="20"/>
          <w:szCs w:val="20"/>
        </w:rPr>
        <w:t>nelle</w:t>
      </w:r>
      <w:r w:rsidRPr="00426BE2">
        <w:rPr>
          <w:rFonts w:ascii="Arial" w:hAnsi="Arial" w:cs="Arial"/>
          <w:sz w:val="20"/>
          <w:szCs w:val="20"/>
        </w:rPr>
        <w:t xml:space="preserve"> de déclencher des prestations en urgence</w:t>
      </w:r>
      <w:r w:rsidR="00574261">
        <w:rPr>
          <w:rFonts w:ascii="Arial" w:hAnsi="Arial" w:cs="Arial"/>
          <w:sz w:val="20"/>
          <w:szCs w:val="20"/>
        </w:rPr>
        <w:t xml:space="preserve"> notamment</w:t>
      </w:r>
      <w:r w:rsidRPr="00426BE2">
        <w:rPr>
          <w:rFonts w:ascii="Arial" w:hAnsi="Arial" w:cs="Arial"/>
          <w:sz w:val="20"/>
          <w:szCs w:val="20"/>
        </w:rPr>
        <w:t>) ;</w:t>
      </w:r>
    </w:p>
    <w:p w14:paraId="32636726" w14:textId="77777777" w:rsidR="00CB75F5" w:rsidRPr="00426BE2" w:rsidRDefault="00CB75F5" w:rsidP="00CB75F5">
      <w:pPr>
        <w:pStyle w:val="Paragraphedeliste"/>
        <w:numPr>
          <w:ilvl w:val="0"/>
          <w:numId w:val="6"/>
        </w:numPr>
        <w:spacing w:line="240" w:lineRule="auto"/>
        <w:jc w:val="both"/>
        <w:rPr>
          <w:rFonts w:ascii="Arial" w:hAnsi="Arial" w:cs="Arial"/>
          <w:sz w:val="20"/>
          <w:szCs w:val="20"/>
        </w:rPr>
      </w:pPr>
      <w:r w:rsidRPr="00426BE2">
        <w:rPr>
          <w:rFonts w:ascii="Arial" w:hAnsi="Arial" w:cs="Arial"/>
          <w:sz w:val="20"/>
          <w:szCs w:val="20"/>
        </w:rPr>
        <w:t>avec la MDPH pour les modalités d'accès aux pôles</w:t>
      </w:r>
      <w:r>
        <w:rPr>
          <w:rFonts w:ascii="Arial" w:hAnsi="Arial" w:cs="Arial"/>
          <w:sz w:val="20"/>
          <w:szCs w:val="20"/>
        </w:rPr>
        <w:t xml:space="preserve"> (dont </w:t>
      </w:r>
      <w:r w:rsidRPr="004A26A2">
        <w:rPr>
          <w:rFonts w:ascii="Arial" w:hAnsi="Arial" w:cs="Arial"/>
          <w:sz w:val="20"/>
          <w:szCs w:val="20"/>
        </w:rPr>
        <w:t>modalité</w:t>
      </w:r>
      <w:r>
        <w:rPr>
          <w:rFonts w:ascii="Arial" w:hAnsi="Arial" w:cs="Arial"/>
          <w:sz w:val="20"/>
          <w:szCs w:val="20"/>
        </w:rPr>
        <w:t>s de contribution du PCPE pour l</w:t>
      </w:r>
      <w:r w:rsidRPr="004A26A2">
        <w:rPr>
          <w:rFonts w:ascii="Arial" w:hAnsi="Arial" w:cs="Arial"/>
          <w:sz w:val="20"/>
          <w:szCs w:val="20"/>
        </w:rPr>
        <w:t>es évaluations fonctionnelles</w:t>
      </w:r>
      <w:r>
        <w:rPr>
          <w:rFonts w:ascii="Arial" w:hAnsi="Arial" w:cs="Arial"/>
          <w:sz w:val="20"/>
          <w:szCs w:val="20"/>
        </w:rPr>
        <w:t xml:space="preserve"> le cas échéant, permettant les interventions en amont de notifications CDAPH) </w:t>
      </w:r>
      <w:r w:rsidRPr="00426BE2">
        <w:rPr>
          <w:rFonts w:ascii="Arial" w:hAnsi="Arial" w:cs="Arial"/>
          <w:sz w:val="20"/>
          <w:szCs w:val="20"/>
        </w:rPr>
        <w:t>;</w:t>
      </w:r>
    </w:p>
    <w:p w14:paraId="2A78EB7B" w14:textId="77777777" w:rsidR="00F30DA2" w:rsidRPr="00426BE2" w:rsidRDefault="00F30DA2" w:rsidP="00301E53">
      <w:pPr>
        <w:pStyle w:val="Paragraphedeliste"/>
        <w:numPr>
          <w:ilvl w:val="0"/>
          <w:numId w:val="6"/>
        </w:numPr>
        <w:spacing w:line="240" w:lineRule="auto"/>
        <w:jc w:val="both"/>
        <w:rPr>
          <w:rFonts w:ascii="Arial" w:hAnsi="Arial" w:cs="Arial"/>
          <w:sz w:val="20"/>
          <w:szCs w:val="20"/>
        </w:rPr>
      </w:pPr>
      <w:r w:rsidRPr="00426BE2">
        <w:rPr>
          <w:rFonts w:ascii="Arial" w:hAnsi="Arial" w:cs="Arial"/>
          <w:sz w:val="20"/>
          <w:szCs w:val="20"/>
        </w:rPr>
        <w:t>avec les associations de parents et d’usagers ;</w:t>
      </w:r>
    </w:p>
    <w:p w14:paraId="7BEE9CE1" w14:textId="77777777" w:rsidR="001A3A76" w:rsidRDefault="00156842" w:rsidP="00762A96">
      <w:pPr>
        <w:spacing w:line="240" w:lineRule="auto"/>
        <w:jc w:val="both"/>
        <w:rPr>
          <w:rFonts w:ascii="Arial" w:hAnsi="Arial" w:cs="Arial"/>
          <w:b/>
          <w:sz w:val="20"/>
          <w:szCs w:val="20"/>
        </w:rPr>
      </w:pPr>
      <w:r w:rsidRPr="00C1691F">
        <w:rPr>
          <w:rFonts w:ascii="Arial" w:hAnsi="Arial" w:cs="Arial"/>
          <w:b/>
          <w:sz w:val="20"/>
          <w:szCs w:val="20"/>
        </w:rPr>
        <w:t xml:space="preserve">A leur création, les PCPE se feront connaitre également auprès des </w:t>
      </w:r>
      <w:r w:rsidR="00EA39ED" w:rsidRPr="00C1691F">
        <w:rPr>
          <w:rFonts w:ascii="Arial" w:hAnsi="Arial" w:cs="Arial"/>
          <w:b/>
          <w:sz w:val="20"/>
          <w:szCs w:val="20"/>
        </w:rPr>
        <w:t>DAC</w:t>
      </w:r>
      <w:r w:rsidRPr="00C1691F">
        <w:rPr>
          <w:rFonts w:ascii="Arial" w:hAnsi="Arial" w:cs="Arial"/>
          <w:b/>
          <w:sz w:val="20"/>
          <w:szCs w:val="20"/>
        </w:rPr>
        <w:t xml:space="preserve"> (</w:t>
      </w:r>
      <w:r w:rsidR="00EA39ED" w:rsidRPr="00C1691F">
        <w:rPr>
          <w:rFonts w:ascii="Arial" w:hAnsi="Arial" w:cs="Arial"/>
          <w:b/>
          <w:sz w:val="20"/>
          <w:szCs w:val="20"/>
        </w:rPr>
        <w:t>dispositif d’appui à la coordination)</w:t>
      </w:r>
      <w:r w:rsidRPr="00C1691F">
        <w:rPr>
          <w:rFonts w:ascii="Arial" w:hAnsi="Arial" w:cs="Arial"/>
          <w:b/>
          <w:sz w:val="20"/>
          <w:szCs w:val="20"/>
        </w:rPr>
        <w:t xml:space="preserve"> en cours de constitution</w:t>
      </w:r>
      <w:r w:rsidR="002F3B9B" w:rsidRPr="00C1691F">
        <w:rPr>
          <w:rFonts w:ascii="Arial" w:hAnsi="Arial" w:cs="Arial"/>
          <w:b/>
          <w:sz w:val="20"/>
          <w:szCs w:val="20"/>
        </w:rPr>
        <w:t xml:space="preserve"> et MDPH.</w:t>
      </w:r>
    </w:p>
    <w:p w14:paraId="0C0563B8" w14:textId="77777777" w:rsidR="00156842" w:rsidRDefault="00156842" w:rsidP="00762A96">
      <w:pPr>
        <w:spacing w:line="240" w:lineRule="auto"/>
        <w:jc w:val="both"/>
        <w:rPr>
          <w:rFonts w:ascii="Arial" w:hAnsi="Arial" w:cs="Arial"/>
          <w:b/>
          <w:sz w:val="20"/>
          <w:szCs w:val="20"/>
        </w:rPr>
      </w:pPr>
    </w:p>
    <w:p w14:paraId="45CF469C" w14:textId="77777777" w:rsidR="00E00A27" w:rsidRPr="00426BE2" w:rsidRDefault="0039632C" w:rsidP="0039632C">
      <w:pPr>
        <w:spacing w:line="240" w:lineRule="auto"/>
        <w:jc w:val="both"/>
        <w:rPr>
          <w:rFonts w:ascii="Arial" w:hAnsi="Arial" w:cs="Arial"/>
          <w:b/>
          <w:sz w:val="20"/>
          <w:szCs w:val="20"/>
        </w:rPr>
      </w:pPr>
      <w:r>
        <w:rPr>
          <w:noProof/>
          <w:lang w:eastAsia="fr-FR"/>
        </w:rPr>
        <mc:AlternateContent>
          <mc:Choice Requires="wps">
            <w:drawing>
              <wp:anchor distT="0" distB="0" distL="114300" distR="114300" simplePos="0" relativeHeight="251663360" behindDoc="0" locked="0" layoutInCell="1" allowOverlap="1" wp14:anchorId="409A755A" wp14:editId="0094C70E">
                <wp:simplePos x="0" y="0"/>
                <wp:positionH relativeFrom="column">
                  <wp:posOffset>-152400</wp:posOffset>
                </wp:positionH>
                <wp:positionV relativeFrom="paragraph">
                  <wp:posOffset>0</wp:posOffset>
                </wp:positionV>
                <wp:extent cx="6158865" cy="793115"/>
                <wp:effectExtent l="0" t="0" r="13335" b="26035"/>
                <wp:wrapNone/>
                <wp:docPr id="9" name="Rectangle 9"/>
                <wp:cNvGraphicFramePr/>
                <a:graphic xmlns:a="http://schemas.openxmlformats.org/drawingml/2006/main">
                  <a:graphicData uri="http://schemas.microsoft.com/office/word/2010/wordprocessingShape">
                    <wps:wsp>
                      <wps:cNvSpPr/>
                      <wps:spPr>
                        <a:xfrm>
                          <a:off x="0" y="0"/>
                          <a:ext cx="6158865" cy="7931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A4DD5" id="Rectangle 9" o:spid="_x0000_s1026" style="position:absolute;margin-left:-12pt;margin-top:0;width:484.95pt;height:6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" filled="f" strokecolor="#243f60 [1604]" strokeweight="2pt"/>
            </w:pict>
          </mc:Fallback>
        </mc:AlternateContent>
      </w:r>
      <w:r w:rsidR="00E00A27">
        <w:rPr>
          <w:noProof/>
          <w:lang w:eastAsia="fr-FR"/>
        </w:rPr>
        <w:drawing>
          <wp:inline distT="0" distB="0" distL="0" distR="0" wp14:anchorId="66A510E4" wp14:editId="6585EC7E">
            <wp:extent cx="359434" cy="431321"/>
            <wp:effectExtent l="0" t="0" r="2540" b="6985"/>
            <wp:docPr id="2" name="Image 2" descr="Résultat de recherche d'images pour &quot;c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ibl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26" cy="431312"/>
                    </a:xfrm>
                    <a:prstGeom prst="rect">
                      <a:avLst/>
                    </a:prstGeom>
                    <a:noFill/>
                    <a:ln>
                      <a:noFill/>
                    </a:ln>
                  </pic:spPr>
                </pic:pic>
              </a:graphicData>
            </a:graphic>
          </wp:inline>
        </w:drawing>
      </w:r>
      <w:r w:rsidR="00E00A27" w:rsidRPr="00426BE2">
        <w:rPr>
          <w:rFonts w:ascii="Arial" w:hAnsi="Arial" w:cs="Arial"/>
          <w:b/>
          <w:sz w:val="20"/>
          <w:szCs w:val="20"/>
        </w:rPr>
        <w:t xml:space="preserve">Une attention particulière sera accordée aux projets dont </w:t>
      </w:r>
      <w:r w:rsidR="00E00A27">
        <w:rPr>
          <w:rFonts w:ascii="Arial" w:hAnsi="Arial" w:cs="Arial"/>
          <w:b/>
          <w:sz w:val="20"/>
          <w:szCs w:val="20"/>
        </w:rPr>
        <w:t>le portage prévoit un travail collaboratif entre différents gestionnaires, au service d’une réponse adaptée localement aux besoins identifiés</w:t>
      </w:r>
      <w:r w:rsidR="00E00A27" w:rsidRPr="00426BE2">
        <w:rPr>
          <w:rFonts w:ascii="Arial" w:hAnsi="Arial" w:cs="Arial"/>
          <w:b/>
          <w:sz w:val="20"/>
          <w:szCs w:val="20"/>
        </w:rPr>
        <w:t xml:space="preserve">. </w:t>
      </w:r>
      <w:r w:rsidR="00E36FBA">
        <w:rPr>
          <w:rFonts w:ascii="Arial" w:hAnsi="Arial" w:cs="Arial"/>
          <w:b/>
          <w:sz w:val="20"/>
          <w:szCs w:val="20"/>
        </w:rPr>
        <w:t xml:space="preserve"> </w:t>
      </w:r>
    </w:p>
    <w:p w14:paraId="3BD4B46D" w14:textId="77777777" w:rsidR="00E00A27" w:rsidRDefault="00E00A27" w:rsidP="00762A96">
      <w:pPr>
        <w:spacing w:line="240" w:lineRule="auto"/>
        <w:jc w:val="both"/>
        <w:rPr>
          <w:rFonts w:ascii="Arial" w:hAnsi="Arial" w:cs="Arial"/>
          <w:b/>
          <w:sz w:val="20"/>
          <w:szCs w:val="20"/>
        </w:rPr>
      </w:pPr>
    </w:p>
    <w:p w14:paraId="6A1A86B2" w14:textId="77777777" w:rsidR="00E820BE" w:rsidRPr="00461ED4" w:rsidRDefault="00E820BE" w:rsidP="00762A96">
      <w:pPr>
        <w:spacing w:line="240" w:lineRule="auto"/>
        <w:jc w:val="both"/>
        <w:rPr>
          <w:rFonts w:ascii="Arial" w:hAnsi="Arial" w:cs="Arial"/>
          <w:b/>
          <w:sz w:val="20"/>
          <w:szCs w:val="20"/>
          <w:u w:val="single"/>
        </w:rPr>
      </w:pPr>
      <w:r w:rsidRPr="00461ED4">
        <w:rPr>
          <w:rFonts w:ascii="Arial" w:hAnsi="Arial" w:cs="Arial"/>
          <w:b/>
          <w:sz w:val="20"/>
          <w:szCs w:val="20"/>
          <w:u w:val="single"/>
        </w:rPr>
        <w:t>G</w:t>
      </w:r>
      <w:r w:rsidR="00D81F93" w:rsidRPr="00461ED4">
        <w:rPr>
          <w:rFonts w:ascii="Arial" w:hAnsi="Arial" w:cs="Arial"/>
          <w:b/>
          <w:sz w:val="20"/>
          <w:szCs w:val="20"/>
          <w:u w:val="single"/>
        </w:rPr>
        <w:t>ouvernance</w:t>
      </w:r>
      <w:r w:rsidRPr="00461ED4">
        <w:rPr>
          <w:rFonts w:ascii="Arial" w:hAnsi="Arial" w:cs="Arial"/>
          <w:b/>
          <w:sz w:val="20"/>
          <w:szCs w:val="20"/>
          <w:u w:val="single"/>
        </w:rPr>
        <w:t xml:space="preserve"> : </w:t>
      </w:r>
    </w:p>
    <w:p w14:paraId="16AE5759" w14:textId="77777777" w:rsidR="00E820BE" w:rsidRPr="00C1691F" w:rsidRDefault="00762A96" w:rsidP="00762A96">
      <w:pPr>
        <w:spacing w:line="240" w:lineRule="auto"/>
        <w:jc w:val="both"/>
        <w:rPr>
          <w:rFonts w:ascii="Arial" w:hAnsi="Arial" w:cs="Arial"/>
          <w:sz w:val="20"/>
          <w:szCs w:val="20"/>
        </w:rPr>
      </w:pPr>
      <w:r w:rsidRPr="00C1691F">
        <w:rPr>
          <w:rFonts w:ascii="Arial" w:hAnsi="Arial" w:cs="Arial"/>
          <w:sz w:val="20"/>
          <w:szCs w:val="20"/>
        </w:rPr>
        <w:t xml:space="preserve">Dès lors, bien qu’adossé à un </w:t>
      </w:r>
      <w:r w:rsidR="001A3A76" w:rsidRPr="00C1691F">
        <w:rPr>
          <w:rFonts w:ascii="Arial" w:hAnsi="Arial" w:cs="Arial"/>
          <w:sz w:val="20"/>
          <w:szCs w:val="20"/>
        </w:rPr>
        <w:t xml:space="preserve">établissement ou </w:t>
      </w:r>
      <w:r w:rsidRPr="00C1691F">
        <w:rPr>
          <w:rFonts w:ascii="Arial" w:hAnsi="Arial" w:cs="Arial"/>
          <w:sz w:val="20"/>
          <w:szCs w:val="20"/>
        </w:rPr>
        <w:t xml:space="preserve">service médico-social existant, le pôle </w:t>
      </w:r>
      <w:r w:rsidR="0039632C" w:rsidRPr="00C1691F">
        <w:rPr>
          <w:rFonts w:ascii="Arial" w:hAnsi="Arial" w:cs="Arial"/>
          <w:sz w:val="20"/>
          <w:szCs w:val="20"/>
        </w:rPr>
        <w:t>s’inscrit</w:t>
      </w:r>
      <w:r w:rsidRPr="00C1691F">
        <w:rPr>
          <w:rFonts w:ascii="Arial" w:hAnsi="Arial" w:cs="Arial"/>
          <w:sz w:val="20"/>
          <w:szCs w:val="20"/>
        </w:rPr>
        <w:t xml:space="preserve"> dans une dimension partenariale élargie (sanitaire, social, médico-social</w:t>
      </w:r>
      <w:r w:rsidR="00405899" w:rsidRPr="00C1691F">
        <w:rPr>
          <w:rFonts w:ascii="Arial" w:hAnsi="Arial" w:cs="Arial"/>
          <w:sz w:val="20"/>
          <w:szCs w:val="20"/>
        </w:rPr>
        <w:t>, milieu ordinaire</w:t>
      </w:r>
      <w:r w:rsidRPr="00C1691F">
        <w:rPr>
          <w:rFonts w:ascii="Arial" w:hAnsi="Arial" w:cs="Arial"/>
          <w:sz w:val="20"/>
          <w:szCs w:val="20"/>
        </w:rPr>
        <w:t>)</w:t>
      </w:r>
      <w:r w:rsidR="007A1F26" w:rsidRPr="00C1691F">
        <w:rPr>
          <w:rFonts w:ascii="Arial" w:hAnsi="Arial" w:cs="Arial"/>
          <w:sz w:val="20"/>
          <w:szCs w:val="20"/>
        </w:rPr>
        <w:t>.</w:t>
      </w:r>
    </w:p>
    <w:p w14:paraId="3959AE66" w14:textId="77777777" w:rsidR="00762A96" w:rsidRPr="00C1691F" w:rsidRDefault="00762A96" w:rsidP="00762A96">
      <w:pPr>
        <w:spacing w:line="240" w:lineRule="auto"/>
        <w:jc w:val="both"/>
        <w:rPr>
          <w:rFonts w:ascii="Arial" w:hAnsi="Arial" w:cs="Arial"/>
          <w:sz w:val="20"/>
          <w:szCs w:val="20"/>
        </w:rPr>
      </w:pPr>
      <w:r w:rsidRPr="00C1691F">
        <w:rPr>
          <w:rFonts w:ascii="Arial" w:hAnsi="Arial" w:cs="Arial"/>
          <w:sz w:val="20"/>
          <w:szCs w:val="20"/>
        </w:rPr>
        <w:t xml:space="preserve">A ce titre, le gestionnaire candidat au présent appel à candidature s’engage à </w:t>
      </w:r>
      <w:r w:rsidR="001A3A76" w:rsidRPr="00C1691F">
        <w:rPr>
          <w:rFonts w:ascii="Arial" w:hAnsi="Arial" w:cs="Arial"/>
          <w:sz w:val="20"/>
          <w:szCs w:val="20"/>
        </w:rPr>
        <w:t xml:space="preserve">faire vivre </w:t>
      </w:r>
      <w:r w:rsidR="002E62C4" w:rsidRPr="00C1691F">
        <w:rPr>
          <w:rFonts w:ascii="Arial" w:hAnsi="Arial" w:cs="Arial"/>
          <w:sz w:val="20"/>
          <w:szCs w:val="20"/>
        </w:rPr>
        <w:t xml:space="preserve">une </w:t>
      </w:r>
      <w:r w:rsidR="00FF3D16">
        <w:rPr>
          <w:rFonts w:ascii="Arial" w:hAnsi="Arial" w:cs="Arial"/>
          <w:sz w:val="20"/>
          <w:szCs w:val="20"/>
        </w:rPr>
        <w:t>gouvernance avec l’ensemble de c</w:t>
      </w:r>
      <w:r w:rsidR="002E62C4" w:rsidRPr="00C1691F">
        <w:rPr>
          <w:rFonts w:ascii="Arial" w:hAnsi="Arial" w:cs="Arial"/>
          <w:sz w:val="20"/>
          <w:szCs w:val="20"/>
        </w:rPr>
        <w:t>es partenaires ciblés et avec qui il a conventionné.  Cette gouvernance aura</w:t>
      </w:r>
      <w:r w:rsidRPr="00C1691F">
        <w:rPr>
          <w:rFonts w:ascii="Arial" w:hAnsi="Arial" w:cs="Arial"/>
          <w:sz w:val="20"/>
          <w:szCs w:val="20"/>
        </w:rPr>
        <w:t xml:space="preserve"> vocation à réinterroger </w:t>
      </w:r>
      <w:r w:rsidR="00E820BE" w:rsidRPr="00C1691F">
        <w:rPr>
          <w:rFonts w:ascii="Arial" w:hAnsi="Arial" w:cs="Arial"/>
          <w:sz w:val="20"/>
          <w:szCs w:val="20"/>
        </w:rPr>
        <w:t>le mod</w:t>
      </w:r>
      <w:r w:rsidR="00426BE2" w:rsidRPr="00C1691F">
        <w:rPr>
          <w:rFonts w:ascii="Arial" w:hAnsi="Arial" w:cs="Arial"/>
          <w:sz w:val="20"/>
          <w:szCs w:val="20"/>
        </w:rPr>
        <w:t>è</w:t>
      </w:r>
      <w:r w:rsidR="00E820BE" w:rsidRPr="00C1691F">
        <w:rPr>
          <w:rFonts w:ascii="Arial" w:hAnsi="Arial" w:cs="Arial"/>
          <w:sz w:val="20"/>
          <w:szCs w:val="20"/>
        </w:rPr>
        <w:t>l</w:t>
      </w:r>
      <w:r w:rsidR="00426BE2" w:rsidRPr="00C1691F">
        <w:rPr>
          <w:rFonts w:ascii="Arial" w:hAnsi="Arial" w:cs="Arial"/>
          <w:sz w:val="20"/>
          <w:szCs w:val="20"/>
        </w:rPr>
        <w:t>e</w:t>
      </w:r>
      <w:r w:rsidR="00E820BE" w:rsidRPr="00C1691F">
        <w:rPr>
          <w:rFonts w:ascii="Arial" w:hAnsi="Arial" w:cs="Arial"/>
          <w:sz w:val="20"/>
          <w:szCs w:val="20"/>
        </w:rPr>
        <w:t xml:space="preserve">, capitaliser sur les pratiques, échanger </w:t>
      </w:r>
      <w:r w:rsidRPr="00C1691F">
        <w:rPr>
          <w:rFonts w:ascii="Arial" w:hAnsi="Arial" w:cs="Arial"/>
          <w:sz w:val="20"/>
          <w:szCs w:val="20"/>
        </w:rPr>
        <w:t xml:space="preserve">régulièrement </w:t>
      </w:r>
      <w:r w:rsidR="00FF3D16">
        <w:rPr>
          <w:rFonts w:ascii="Arial" w:hAnsi="Arial" w:cs="Arial"/>
          <w:sz w:val="20"/>
          <w:szCs w:val="20"/>
        </w:rPr>
        <w:t xml:space="preserve">sur </w:t>
      </w:r>
      <w:r w:rsidRPr="00C1691F">
        <w:rPr>
          <w:rFonts w:ascii="Arial" w:hAnsi="Arial" w:cs="Arial"/>
          <w:sz w:val="20"/>
          <w:szCs w:val="20"/>
        </w:rPr>
        <w:t xml:space="preserve">les files actives des PCPE, faciliter leur sortie, valider leur caractère « alternatif » à la prise en charge médico-sociale </w:t>
      </w:r>
      <w:r w:rsidR="002E62C4" w:rsidRPr="00C1691F">
        <w:rPr>
          <w:rFonts w:ascii="Arial" w:hAnsi="Arial" w:cs="Arial"/>
          <w:sz w:val="20"/>
          <w:szCs w:val="20"/>
        </w:rPr>
        <w:t>« classique ».</w:t>
      </w:r>
    </w:p>
    <w:p w14:paraId="40845A51" w14:textId="77777777" w:rsidR="00405899" w:rsidRDefault="00405899" w:rsidP="00762A96">
      <w:pPr>
        <w:spacing w:line="240" w:lineRule="auto"/>
        <w:jc w:val="both"/>
        <w:rPr>
          <w:rFonts w:ascii="Arial" w:hAnsi="Arial" w:cs="Arial"/>
          <w:sz w:val="20"/>
          <w:szCs w:val="20"/>
        </w:rPr>
      </w:pPr>
    </w:p>
    <w:p w14:paraId="3089B868" w14:textId="77777777" w:rsidR="00103584" w:rsidRPr="00461ED4" w:rsidRDefault="00103584" w:rsidP="00103584">
      <w:pPr>
        <w:spacing w:line="240" w:lineRule="auto"/>
        <w:jc w:val="both"/>
        <w:rPr>
          <w:rFonts w:ascii="Arial" w:hAnsi="Arial" w:cs="Arial"/>
          <w:b/>
          <w:sz w:val="20"/>
          <w:szCs w:val="20"/>
          <w:u w:val="single"/>
        </w:rPr>
      </w:pPr>
      <w:r w:rsidRPr="00461ED4">
        <w:rPr>
          <w:rFonts w:ascii="Arial" w:hAnsi="Arial" w:cs="Arial"/>
          <w:b/>
          <w:sz w:val="20"/>
          <w:szCs w:val="20"/>
          <w:u w:val="single"/>
        </w:rPr>
        <w:t>Reconnaissance de PCPE existants</w:t>
      </w:r>
    </w:p>
    <w:p w14:paraId="2E744599" w14:textId="77777777" w:rsidR="00FF3D16" w:rsidRPr="00E713C1" w:rsidRDefault="00FF3D16" w:rsidP="00103584">
      <w:pPr>
        <w:spacing w:line="240" w:lineRule="auto"/>
        <w:jc w:val="both"/>
        <w:rPr>
          <w:rFonts w:ascii="Arial" w:hAnsi="Arial" w:cs="Arial"/>
          <w:sz w:val="20"/>
          <w:szCs w:val="20"/>
        </w:rPr>
      </w:pPr>
      <w:r w:rsidRPr="00E713C1">
        <w:rPr>
          <w:rFonts w:ascii="Arial" w:hAnsi="Arial" w:cs="Arial"/>
          <w:sz w:val="20"/>
          <w:szCs w:val="20"/>
        </w:rPr>
        <w:t xml:space="preserve">Dans le cadre du présent appel à candidature, les PCPE déjà existants peuvent déposer un dossier de réponse : </w:t>
      </w:r>
    </w:p>
    <w:p w14:paraId="3D9ED3ED" w14:textId="77777777" w:rsidR="00FF3D16" w:rsidRPr="00E713C1" w:rsidRDefault="00FF3D16" w:rsidP="00FF3D16">
      <w:pPr>
        <w:pStyle w:val="Paragraphedeliste"/>
        <w:numPr>
          <w:ilvl w:val="0"/>
          <w:numId w:val="10"/>
        </w:numPr>
        <w:spacing w:line="240" w:lineRule="auto"/>
        <w:jc w:val="both"/>
        <w:rPr>
          <w:rFonts w:ascii="Arial" w:hAnsi="Arial" w:cs="Arial"/>
          <w:sz w:val="20"/>
          <w:szCs w:val="20"/>
        </w:rPr>
      </w:pPr>
      <w:r w:rsidRPr="00E713C1">
        <w:rPr>
          <w:rFonts w:ascii="Arial" w:hAnsi="Arial" w:cs="Arial"/>
          <w:sz w:val="20"/>
          <w:szCs w:val="20"/>
        </w:rPr>
        <w:t xml:space="preserve">Soit en élargissant leur public cible initial aux adultes porteurs de TSA, sous réserve que le candidat présente une expérience et des compétences adaptées à ce public (par exemple PCPE initialement orienté vers l’accompagnement d’enfants et adolescents porteurs de TSA s’ouvrant aux adultes TSA) ;  </w:t>
      </w:r>
    </w:p>
    <w:p w14:paraId="113500AB" w14:textId="77777777" w:rsidR="00FF3D16" w:rsidRPr="00E713C1" w:rsidRDefault="00FF3D16" w:rsidP="00FF3D16">
      <w:pPr>
        <w:pStyle w:val="Paragraphedeliste"/>
        <w:numPr>
          <w:ilvl w:val="0"/>
          <w:numId w:val="10"/>
        </w:numPr>
        <w:spacing w:line="240" w:lineRule="auto"/>
        <w:jc w:val="both"/>
        <w:rPr>
          <w:rFonts w:ascii="Arial" w:hAnsi="Arial" w:cs="Arial"/>
          <w:sz w:val="20"/>
          <w:szCs w:val="20"/>
        </w:rPr>
      </w:pPr>
      <w:r w:rsidRPr="00E713C1">
        <w:rPr>
          <w:rFonts w:ascii="Arial" w:hAnsi="Arial" w:cs="Arial"/>
          <w:sz w:val="20"/>
          <w:szCs w:val="20"/>
        </w:rPr>
        <w:t xml:space="preserve">Soit en élargissant sa zone d’intervention pour parvenir à une couverture intégrale du département concerné (par exemple PCPE intervenant d’ores et déjà auprès d’adultes porteurs de TSA mais sur un territoire infra-départemental). </w:t>
      </w:r>
    </w:p>
    <w:p w14:paraId="3967643B" w14:textId="77777777" w:rsidR="00103584" w:rsidRPr="00C1691F" w:rsidRDefault="00103584" w:rsidP="00103584">
      <w:pPr>
        <w:spacing w:line="240" w:lineRule="auto"/>
        <w:jc w:val="both"/>
        <w:rPr>
          <w:rFonts w:ascii="Arial" w:hAnsi="Arial" w:cs="Arial"/>
          <w:sz w:val="20"/>
          <w:szCs w:val="20"/>
        </w:rPr>
      </w:pPr>
      <w:r w:rsidRPr="00C1691F">
        <w:rPr>
          <w:rFonts w:ascii="Arial" w:hAnsi="Arial" w:cs="Arial"/>
          <w:sz w:val="20"/>
          <w:szCs w:val="20"/>
        </w:rPr>
        <w:t>Cette reconnaissance leur permet d’être identifié comme tel auprès des autres gestionnaires</w:t>
      </w:r>
      <w:r w:rsidR="00405899" w:rsidRPr="00C1691F">
        <w:rPr>
          <w:rFonts w:ascii="Arial" w:hAnsi="Arial" w:cs="Arial"/>
          <w:sz w:val="20"/>
          <w:szCs w:val="20"/>
        </w:rPr>
        <w:t xml:space="preserve"> et MDPH</w:t>
      </w:r>
      <w:r w:rsidRPr="00C1691F">
        <w:rPr>
          <w:rFonts w:ascii="Arial" w:hAnsi="Arial" w:cs="Arial"/>
          <w:sz w:val="20"/>
          <w:szCs w:val="20"/>
        </w:rPr>
        <w:t>, compléter l’offre de service déjà existante sur un territoire ou en faveur d’un public cible et améliorer la connaissance du paysage médico-social.</w:t>
      </w:r>
    </w:p>
    <w:p w14:paraId="4E7D098B" w14:textId="77777777" w:rsidR="00405899" w:rsidRDefault="00405899" w:rsidP="00301E53">
      <w:pPr>
        <w:spacing w:line="240" w:lineRule="auto"/>
        <w:jc w:val="both"/>
        <w:rPr>
          <w:rFonts w:ascii="Arial" w:hAnsi="Arial" w:cs="Arial"/>
          <w:sz w:val="20"/>
          <w:szCs w:val="20"/>
        </w:rPr>
      </w:pPr>
    </w:p>
    <w:p w14:paraId="2DE3F8BB" w14:textId="77777777" w:rsidR="00F30DA2" w:rsidRPr="00461ED4" w:rsidRDefault="00F30DA2" w:rsidP="00301E53">
      <w:pPr>
        <w:spacing w:line="240" w:lineRule="auto"/>
        <w:jc w:val="both"/>
        <w:rPr>
          <w:rFonts w:ascii="Arial" w:hAnsi="Arial" w:cs="Arial"/>
          <w:b/>
          <w:sz w:val="20"/>
          <w:szCs w:val="20"/>
          <w:u w:val="single"/>
        </w:rPr>
      </w:pPr>
      <w:r w:rsidRPr="00461ED4">
        <w:rPr>
          <w:rFonts w:ascii="Arial" w:hAnsi="Arial" w:cs="Arial"/>
          <w:b/>
          <w:sz w:val="20"/>
          <w:szCs w:val="20"/>
          <w:u w:val="single"/>
        </w:rPr>
        <w:lastRenderedPageBreak/>
        <w:t>Modalités de financement</w:t>
      </w:r>
    </w:p>
    <w:p w14:paraId="1DC9F29B" w14:textId="77777777" w:rsidR="00C45764" w:rsidRPr="00C1691F" w:rsidRDefault="002E62C4" w:rsidP="00C45764">
      <w:pPr>
        <w:spacing w:line="240" w:lineRule="auto"/>
        <w:jc w:val="both"/>
        <w:rPr>
          <w:rFonts w:ascii="Arial" w:hAnsi="Arial" w:cs="Arial"/>
          <w:sz w:val="20"/>
          <w:szCs w:val="20"/>
        </w:rPr>
      </w:pPr>
      <w:r w:rsidRPr="00FC4B03">
        <w:rPr>
          <w:rFonts w:ascii="Arial" w:hAnsi="Arial" w:cs="Arial"/>
          <w:sz w:val="20"/>
          <w:szCs w:val="20"/>
        </w:rPr>
        <w:t>Qu’il  soit à</w:t>
      </w:r>
      <w:r w:rsidR="007947B5" w:rsidRPr="00FC4B03">
        <w:rPr>
          <w:rFonts w:ascii="Arial" w:hAnsi="Arial" w:cs="Arial"/>
          <w:sz w:val="20"/>
          <w:szCs w:val="20"/>
        </w:rPr>
        <w:t xml:space="preserve"> moyens constants</w:t>
      </w:r>
      <w:r w:rsidRPr="00FC4B03">
        <w:rPr>
          <w:rFonts w:ascii="Arial" w:hAnsi="Arial" w:cs="Arial"/>
          <w:sz w:val="20"/>
          <w:szCs w:val="20"/>
        </w:rPr>
        <w:t xml:space="preserve"> (redéploiements de moyens) ou complété/attribué par moyens nouveaux</w:t>
      </w:r>
      <w:r w:rsidR="007947B5" w:rsidRPr="00FC4B03">
        <w:rPr>
          <w:rFonts w:ascii="Arial" w:hAnsi="Arial" w:cs="Arial"/>
          <w:sz w:val="20"/>
          <w:szCs w:val="20"/>
        </w:rPr>
        <w:t>, le f</w:t>
      </w:r>
      <w:r w:rsidRPr="00FC4B03">
        <w:rPr>
          <w:rFonts w:ascii="Arial" w:hAnsi="Arial" w:cs="Arial"/>
          <w:sz w:val="20"/>
          <w:szCs w:val="20"/>
        </w:rPr>
        <w:t>inancement est valorisé</w:t>
      </w:r>
      <w:r w:rsidR="007947B5" w:rsidRPr="00FC4B03">
        <w:rPr>
          <w:rFonts w:ascii="Arial" w:hAnsi="Arial" w:cs="Arial"/>
          <w:sz w:val="20"/>
          <w:szCs w:val="20"/>
        </w:rPr>
        <w:t xml:space="preserve"> par forfait </w:t>
      </w:r>
      <w:r w:rsidRPr="00FC4B03">
        <w:rPr>
          <w:rFonts w:ascii="Arial" w:hAnsi="Arial" w:cs="Arial"/>
          <w:sz w:val="20"/>
          <w:szCs w:val="20"/>
        </w:rPr>
        <w:t>en année pleine et</w:t>
      </w:r>
      <w:r w:rsidR="007947B5" w:rsidRPr="00FC4B03">
        <w:rPr>
          <w:rFonts w:ascii="Arial" w:hAnsi="Arial" w:cs="Arial"/>
          <w:sz w:val="20"/>
          <w:szCs w:val="20"/>
        </w:rPr>
        <w:t xml:space="preserve"> </w:t>
      </w:r>
      <w:r w:rsidRPr="00FC4B03">
        <w:rPr>
          <w:rFonts w:ascii="Arial" w:hAnsi="Arial" w:cs="Arial"/>
          <w:sz w:val="20"/>
          <w:szCs w:val="20"/>
        </w:rPr>
        <w:t xml:space="preserve">pérennisé </w:t>
      </w:r>
      <w:r w:rsidR="007C7721" w:rsidRPr="00FC4B03">
        <w:rPr>
          <w:rFonts w:ascii="Arial" w:hAnsi="Arial" w:cs="Arial"/>
          <w:sz w:val="20"/>
          <w:szCs w:val="20"/>
        </w:rPr>
        <w:t>via les crédits médico sociaux de la SNA</w:t>
      </w:r>
      <w:r w:rsidRPr="00FC4B03">
        <w:rPr>
          <w:rFonts w:ascii="Arial" w:hAnsi="Arial" w:cs="Arial"/>
          <w:sz w:val="20"/>
          <w:szCs w:val="20"/>
        </w:rPr>
        <w:t xml:space="preserve">. </w:t>
      </w:r>
      <w:r w:rsidR="00A35369" w:rsidRPr="00FC4B03">
        <w:rPr>
          <w:rFonts w:ascii="Arial" w:hAnsi="Arial" w:cs="Arial"/>
          <w:sz w:val="20"/>
          <w:szCs w:val="20"/>
        </w:rPr>
        <w:t xml:space="preserve">Il comprend les salaires des professionnels dédiés et leurs formations, le cout de </w:t>
      </w:r>
      <w:r w:rsidR="00460D9E" w:rsidRPr="00FC4B03">
        <w:rPr>
          <w:rFonts w:ascii="Arial" w:hAnsi="Arial" w:cs="Arial"/>
          <w:sz w:val="20"/>
          <w:szCs w:val="20"/>
        </w:rPr>
        <w:t xml:space="preserve">prise en charge financière </w:t>
      </w:r>
      <w:r w:rsidR="00A35369" w:rsidRPr="00FC4B03">
        <w:rPr>
          <w:rFonts w:ascii="Arial" w:hAnsi="Arial" w:cs="Arial"/>
          <w:sz w:val="20"/>
          <w:szCs w:val="20"/>
        </w:rPr>
        <w:t>des prestataires externes le cas échéant</w:t>
      </w:r>
      <w:r w:rsidR="00FF3D16">
        <w:rPr>
          <w:rFonts w:ascii="Arial" w:hAnsi="Arial" w:cs="Arial"/>
          <w:sz w:val="20"/>
          <w:szCs w:val="20"/>
        </w:rPr>
        <w:t>.</w:t>
      </w:r>
    </w:p>
    <w:p w14:paraId="676CE186" w14:textId="77777777" w:rsidR="00C45764" w:rsidRPr="00C1691F" w:rsidRDefault="00C45764" w:rsidP="00C45764">
      <w:pPr>
        <w:spacing w:line="240" w:lineRule="auto"/>
        <w:jc w:val="both"/>
        <w:rPr>
          <w:rFonts w:ascii="Arial" w:hAnsi="Arial" w:cs="Arial"/>
          <w:sz w:val="20"/>
          <w:szCs w:val="20"/>
        </w:rPr>
      </w:pPr>
      <w:r w:rsidRPr="00C1691F">
        <w:rPr>
          <w:rFonts w:ascii="Arial" w:hAnsi="Arial" w:cs="Arial"/>
          <w:sz w:val="20"/>
          <w:szCs w:val="20"/>
        </w:rPr>
        <w:t>Dans la mesure où le PCPE s’adosse aux ressources d’un ESMS existant, le « forfa</w:t>
      </w:r>
      <w:r w:rsidR="00FF3D16">
        <w:rPr>
          <w:rFonts w:ascii="Arial" w:hAnsi="Arial" w:cs="Arial"/>
          <w:sz w:val="20"/>
          <w:szCs w:val="20"/>
        </w:rPr>
        <w:t xml:space="preserve">it » PCPE sera de </w:t>
      </w:r>
      <w:r w:rsidRPr="00C1691F">
        <w:rPr>
          <w:rFonts w:ascii="Arial" w:hAnsi="Arial" w:cs="Arial"/>
          <w:b/>
          <w:sz w:val="20"/>
          <w:szCs w:val="20"/>
        </w:rPr>
        <w:t>120.000€ annuels</w:t>
      </w:r>
      <w:r w:rsidR="00405899" w:rsidRPr="00C1691F">
        <w:rPr>
          <w:rFonts w:ascii="Arial" w:hAnsi="Arial" w:cs="Arial"/>
          <w:sz w:val="20"/>
          <w:szCs w:val="20"/>
        </w:rPr>
        <w:t xml:space="preserve"> pour les créations, </w:t>
      </w:r>
      <w:r w:rsidR="00405899" w:rsidRPr="005F477A">
        <w:rPr>
          <w:rFonts w:ascii="Arial" w:hAnsi="Arial" w:cs="Arial"/>
          <w:sz w:val="20"/>
          <w:szCs w:val="20"/>
        </w:rPr>
        <w:t xml:space="preserve">et </w:t>
      </w:r>
      <w:r w:rsidR="00405899" w:rsidRPr="005F477A">
        <w:rPr>
          <w:rFonts w:ascii="Arial" w:hAnsi="Arial" w:cs="Arial"/>
          <w:b/>
          <w:sz w:val="20"/>
          <w:szCs w:val="20"/>
        </w:rPr>
        <w:t>60.000€ annuels</w:t>
      </w:r>
      <w:r w:rsidR="00405899" w:rsidRPr="005F477A">
        <w:rPr>
          <w:rFonts w:ascii="Arial" w:hAnsi="Arial" w:cs="Arial"/>
          <w:sz w:val="20"/>
          <w:szCs w:val="20"/>
        </w:rPr>
        <w:t xml:space="preserve"> pour les renforcements de PCPE existants.</w:t>
      </w:r>
    </w:p>
    <w:p w14:paraId="5714BAE1" w14:textId="77777777" w:rsidR="004F0788" w:rsidRDefault="00F30DA2" w:rsidP="00301E53">
      <w:pPr>
        <w:spacing w:line="240" w:lineRule="auto"/>
        <w:jc w:val="both"/>
        <w:rPr>
          <w:rFonts w:ascii="Arial" w:hAnsi="Arial" w:cs="Arial"/>
          <w:sz w:val="20"/>
          <w:szCs w:val="20"/>
        </w:rPr>
      </w:pPr>
      <w:r w:rsidRPr="00426BE2">
        <w:rPr>
          <w:rFonts w:ascii="Arial" w:hAnsi="Arial" w:cs="Arial"/>
          <w:sz w:val="20"/>
          <w:szCs w:val="20"/>
        </w:rPr>
        <w:t>Ces crédits seront versés aux candidats dans le cadre d’un budget spécifique, distinct et annexé au budget principal de la structure bénéficiaire du pôle.</w:t>
      </w:r>
      <w:r w:rsidR="00762A96" w:rsidRPr="00426BE2">
        <w:rPr>
          <w:rFonts w:ascii="Arial" w:hAnsi="Arial" w:cs="Arial"/>
          <w:sz w:val="20"/>
          <w:szCs w:val="20"/>
        </w:rPr>
        <w:t xml:space="preserve"> </w:t>
      </w:r>
    </w:p>
    <w:p w14:paraId="5152247A" w14:textId="0C03059B" w:rsidR="006D1220" w:rsidRDefault="006D1220" w:rsidP="00301E53">
      <w:pPr>
        <w:spacing w:line="240" w:lineRule="auto"/>
        <w:jc w:val="both"/>
        <w:rPr>
          <w:rFonts w:ascii="Arial" w:hAnsi="Arial" w:cs="Arial"/>
          <w:color w:val="FF0000"/>
          <w:sz w:val="20"/>
          <w:szCs w:val="20"/>
        </w:rPr>
      </w:pPr>
      <w:r>
        <w:rPr>
          <w:rFonts w:ascii="Arial" w:hAnsi="Arial" w:cs="Arial"/>
          <w:sz w:val="20"/>
          <w:szCs w:val="20"/>
        </w:rPr>
        <w:t xml:space="preserve">Les prestations délivrées par des professionnels extérieurs à l’ESMS support et salariés ou libéraux liés au dispositif  par convention ou contrat et </w:t>
      </w:r>
      <w:r w:rsidR="00E713C1">
        <w:rPr>
          <w:rFonts w:ascii="Arial" w:hAnsi="Arial" w:cs="Arial"/>
          <w:sz w:val="20"/>
          <w:szCs w:val="20"/>
        </w:rPr>
        <w:t xml:space="preserve">sont </w:t>
      </w:r>
      <w:r>
        <w:rPr>
          <w:rFonts w:ascii="Arial" w:hAnsi="Arial" w:cs="Arial"/>
          <w:sz w:val="20"/>
          <w:szCs w:val="20"/>
        </w:rPr>
        <w:t>rémunérés par le pôle à la condition que cette rémunération ne soit pas prévue par ailleurs (nomenclature des actes de l’assurance maladie, règlement départemental d’aide sociale, …).</w:t>
      </w:r>
    </w:p>
    <w:p w14:paraId="574E34E2" w14:textId="77777777" w:rsidR="00A35369" w:rsidRPr="00C1691F" w:rsidRDefault="00A35369" w:rsidP="00301E53">
      <w:pPr>
        <w:spacing w:line="240" w:lineRule="auto"/>
        <w:jc w:val="both"/>
        <w:rPr>
          <w:rFonts w:ascii="Arial" w:hAnsi="Arial" w:cs="Arial"/>
          <w:sz w:val="20"/>
          <w:szCs w:val="20"/>
        </w:rPr>
      </w:pPr>
      <w:r w:rsidRPr="004A26A2">
        <w:rPr>
          <w:rFonts w:ascii="Arial" w:hAnsi="Arial" w:cs="Arial"/>
          <w:sz w:val="20"/>
          <w:szCs w:val="20"/>
        </w:rPr>
        <w:t xml:space="preserve">Toute demande de Crédits </w:t>
      </w:r>
      <w:r w:rsidRPr="00BC20EF">
        <w:rPr>
          <w:rFonts w:ascii="Arial" w:hAnsi="Arial" w:cs="Arial"/>
          <w:sz w:val="20"/>
          <w:szCs w:val="20"/>
          <w:u w:val="single"/>
        </w:rPr>
        <w:t>Non Reconductibles</w:t>
      </w:r>
      <w:r w:rsidRPr="004A26A2">
        <w:rPr>
          <w:rFonts w:ascii="Arial" w:hAnsi="Arial" w:cs="Arial"/>
          <w:sz w:val="20"/>
          <w:szCs w:val="20"/>
        </w:rPr>
        <w:t xml:space="preserve"> (CNR) complémentaires peut être réalisée via l’appel à candidature annuel « Transformation de l’offre PH</w:t>
      </w:r>
      <w:r w:rsidR="00E0312F">
        <w:rPr>
          <w:rFonts w:ascii="Arial" w:hAnsi="Arial" w:cs="Arial"/>
          <w:sz w:val="20"/>
          <w:szCs w:val="20"/>
        </w:rPr>
        <w:t> </w:t>
      </w:r>
      <w:r w:rsidR="00E0312F" w:rsidRPr="00C1691F">
        <w:rPr>
          <w:rFonts w:ascii="Arial" w:hAnsi="Arial" w:cs="Arial"/>
          <w:sz w:val="20"/>
          <w:szCs w:val="20"/>
        </w:rPr>
        <w:t>»</w:t>
      </w:r>
      <w:r w:rsidRPr="00C1691F">
        <w:rPr>
          <w:rFonts w:ascii="Arial" w:hAnsi="Arial" w:cs="Arial"/>
          <w:sz w:val="20"/>
          <w:szCs w:val="20"/>
        </w:rPr>
        <w:t xml:space="preserve"> </w:t>
      </w:r>
      <w:r w:rsidR="00405899" w:rsidRPr="00C1691F">
        <w:rPr>
          <w:rFonts w:ascii="Arial" w:hAnsi="Arial" w:cs="Arial"/>
          <w:sz w:val="20"/>
          <w:szCs w:val="20"/>
        </w:rPr>
        <w:t xml:space="preserve">annuel (retour pour 15 octobre environ) </w:t>
      </w:r>
      <w:r w:rsidRPr="00C1691F">
        <w:rPr>
          <w:rFonts w:ascii="Arial" w:hAnsi="Arial" w:cs="Arial"/>
          <w:sz w:val="20"/>
          <w:szCs w:val="20"/>
        </w:rPr>
        <w:t xml:space="preserve">qui </w:t>
      </w:r>
      <w:r w:rsidR="00405899" w:rsidRPr="00C1691F">
        <w:rPr>
          <w:rFonts w:ascii="Arial" w:hAnsi="Arial" w:cs="Arial"/>
          <w:sz w:val="20"/>
          <w:szCs w:val="20"/>
        </w:rPr>
        <w:t>intègre la</w:t>
      </w:r>
      <w:r w:rsidR="00BC20EF" w:rsidRPr="00C1691F">
        <w:rPr>
          <w:rFonts w:ascii="Arial" w:hAnsi="Arial" w:cs="Arial"/>
          <w:sz w:val="20"/>
          <w:szCs w:val="20"/>
        </w:rPr>
        <w:t xml:space="preserve"> prise en charge de besoins ponctuels</w:t>
      </w:r>
      <w:r w:rsidRPr="00C1691F">
        <w:rPr>
          <w:rFonts w:ascii="Arial" w:hAnsi="Arial" w:cs="Arial"/>
          <w:sz w:val="20"/>
          <w:szCs w:val="20"/>
        </w:rPr>
        <w:t>.</w:t>
      </w:r>
    </w:p>
    <w:p w14:paraId="6E4FB6C3" w14:textId="77777777" w:rsidR="00D81F93" w:rsidRPr="00426BE2" w:rsidRDefault="0039632C" w:rsidP="0039632C">
      <w:pPr>
        <w:spacing w:line="240" w:lineRule="auto"/>
        <w:jc w:val="both"/>
        <w:rPr>
          <w:rFonts w:ascii="Arial" w:hAnsi="Arial" w:cs="Arial"/>
          <w:b/>
          <w:sz w:val="20"/>
          <w:szCs w:val="20"/>
        </w:rPr>
      </w:pPr>
      <w:r>
        <w:rPr>
          <w:noProof/>
          <w:lang w:eastAsia="fr-FR"/>
        </w:rPr>
        <mc:AlternateContent>
          <mc:Choice Requires="wps">
            <w:drawing>
              <wp:anchor distT="0" distB="0" distL="114300" distR="114300" simplePos="0" relativeHeight="251665408" behindDoc="0" locked="0" layoutInCell="1" allowOverlap="1" wp14:anchorId="5DCE9821" wp14:editId="59AF1B94">
                <wp:simplePos x="0" y="0"/>
                <wp:positionH relativeFrom="column">
                  <wp:posOffset>-88912</wp:posOffset>
                </wp:positionH>
                <wp:positionV relativeFrom="paragraph">
                  <wp:posOffset>3463</wp:posOffset>
                </wp:positionV>
                <wp:extent cx="6158865" cy="862641"/>
                <wp:effectExtent l="0" t="0" r="13335" b="13970"/>
                <wp:wrapNone/>
                <wp:docPr id="10" name="Rectangle 10"/>
                <wp:cNvGraphicFramePr/>
                <a:graphic xmlns:a="http://schemas.openxmlformats.org/drawingml/2006/main">
                  <a:graphicData uri="http://schemas.microsoft.com/office/word/2010/wordprocessingShape">
                    <wps:wsp>
                      <wps:cNvSpPr/>
                      <wps:spPr>
                        <a:xfrm>
                          <a:off x="0" y="0"/>
                          <a:ext cx="6158865" cy="8626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1274A" id="Rectangle 10" o:spid="_x0000_s1026" style="position:absolute;margin-left:-7pt;margin-top:.25pt;width:484.95pt;height:67.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" filled="f" strokecolor="#243f60 [1604]" strokeweight="2pt"/>
            </w:pict>
          </mc:Fallback>
        </mc:AlternateContent>
      </w:r>
      <w:r w:rsidR="00E00A27">
        <w:rPr>
          <w:noProof/>
          <w:lang w:eastAsia="fr-FR"/>
        </w:rPr>
        <w:drawing>
          <wp:inline distT="0" distB="0" distL="0" distR="0" wp14:anchorId="2DC1E4B1" wp14:editId="026F31AC">
            <wp:extent cx="359434" cy="431321"/>
            <wp:effectExtent l="0" t="0" r="2540" b="6985"/>
            <wp:docPr id="3" name="Image 3" descr="Résultat de recherche d'images pour &quot;c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ibl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26" cy="431312"/>
                    </a:xfrm>
                    <a:prstGeom prst="rect">
                      <a:avLst/>
                    </a:prstGeom>
                    <a:noFill/>
                    <a:ln>
                      <a:noFill/>
                    </a:ln>
                  </pic:spPr>
                </pic:pic>
              </a:graphicData>
            </a:graphic>
          </wp:inline>
        </w:drawing>
      </w:r>
      <w:r w:rsidR="00F30DA2" w:rsidRPr="00426BE2">
        <w:rPr>
          <w:rFonts w:ascii="Arial" w:hAnsi="Arial" w:cs="Arial"/>
          <w:b/>
          <w:sz w:val="20"/>
          <w:szCs w:val="20"/>
        </w:rPr>
        <w:t>Une attention particulière sera accordée aux projets dont le financement inclut des redéploiements de moyens et des mutualisations</w:t>
      </w:r>
      <w:r w:rsidR="00D81F93" w:rsidRPr="00426BE2">
        <w:rPr>
          <w:rFonts w:ascii="Arial" w:hAnsi="Arial" w:cs="Arial"/>
          <w:b/>
          <w:sz w:val="20"/>
          <w:szCs w:val="20"/>
        </w:rPr>
        <w:t xml:space="preserve"> résultant d’opérations de recomposition de l’offre de nature à favoriser la création de nouvelles prestations. </w:t>
      </w:r>
    </w:p>
    <w:p w14:paraId="03234FEE" w14:textId="77777777" w:rsidR="007947B5" w:rsidRPr="00426BE2" w:rsidRDefault="007947B5" w:rsidP="00301E53">
      <w:pPr>
        <w:spacing w:line="240" w:lineRule="auto"/>
        <w:jc w:val="both"/>
        <w:rPr>
          <w:rFonts w:ascii="Arial" w:hAnsi="Arial" w:cs="Arial"/>
          <w:sz w:val="20"/>
          <w:szCs w:val="20"/>
        </w:rPr>
      </w:pPr>
    </w:p>
    <w:p w14:paraId="7CBDFEF3" w14:textId="77777777" w:rsidR="007947B5" w:rsidRPr="00461ED4" w:rsidRDefault="007947B5" w:rsidP="00301E53">
      <w:pPr>
        <w:spacing w:line="240" w:lineRule="auto"/>
        <w:jc w:val="both"/>
        <w:rPr>
          <w:rFonts w:ascii="Arial" w:hAnsi="Arial" w:cs="Arial"/>
          <w:b/>
          <w:sz w:val="20"/>
          <w:szCs w:val="20"/>
          <w:u w:val="single"/>
        </w:rPr>
      </w:pPr>
      <w:r w:rsidRPr="00461ED4">
        <w:rPr>
          <w:rFonts w:ascii="Arial" w:hAnsi="Arial" w:cs="Arial"/>
          <w:b/>
          <w:sz w:val="20"/>
          <w:szCs w:val="20"/>
          <w:u w:val="single"/>
        </w:rPr>
        <w:t>Evaluation</w:t>
      </w:r>
    </w:p>
    <w:p w14:paraId="1FEAB7E7" w14:textId="77777777" w:rsidR="00F30DA2" w:rsidRPr="004A26A2" w:rsidRDefault="00F30DA2" w:rsidP="00301E53">
      <w:pPr>
        <w:spacing w:line="240" w:lineRule="auto"/>
        <w:jc w:val="both"/>
        <w:rPr>
          <w:rFonts w:ascii="Arial" w:hAnsi="Arial" w:cs="Arial"/>
          <w:sz w:val="20"/>
          <w:szCs w:val="20"/>
        </w:rPr>
      </w:pPr>
      <w:r w:rsidRPr="004A26A2">
        <w:rPr>
          <w:rFonts w:ascii="Arial" w:hAnsi="Arial" w:cs="Arial"/>
          <w:sz w:val="20"/>
          <w:szCs w:val="20"/>
        </w:rPr>
        <w:t xml:space="preserve">Un point de situation sera effectué </w:t>
      </w:r>
      <w:r w:rsidRPr="009A3530">
        <w:rPr>
          <w:rFonts w:ascii="Arial" w:hAnsi="Arial" w:cs="Arial"/>
          <w:sz w:val="20"/>
          <w:szCs w:val="20"/>
        </w:rPr>
        <w:t xml:space="preserve">après </w:t>
      </w:r>
      <w:r w:rsidR="00405899" w:rsidRPr="009A3530">
        <w:rPr>
          <w:rFonts w:ascii="Arial" w:hAnsi="Arial" w:cs="Arial"/>
          <w:sz w:val="20"/>
          <w:szCs w:val="20"/>
        </w:rPr>
        <w:t xml:space="preserve">6 puis </w:t>
      </w:r>
      <w:r w:rsidR="00D4623E" w:rsidRPr="009A3530">
        <w:rPr>
          <w:rFonts w:ascii="Arial" w:hAnsi="Arial" w:cs="Arial"/>
          <w:sz w:val="20"/>
          <w:szCs w:val="20"/>
        </w:rPr>
        <w:t>12</w:t>
      </w:r>
      <w:r w:rsidRPr="009A3530">
        <w:rPr>
          <w:rFonts w:ascii="Arial" w:hAnsi="Arial" w:cs="Arial"/>
          <w:sz w:val="20"/>
          <w:szCs w:val="20"/>
        </w:rPr>
        <w:t xml:space="preserve"> mois </w:t>
      </w:r>
      <w:r w:rsidRPr="004A26A2">
        <w:rPr>
          <w:rFonts w:ascii="Arial" w:hAnsi="Arial" w:cs="Arial"/>
          <w:sz w:val="20"/>
          <w:szCs w:val="20"/>
        </w:rPr>
        <w:t>de fonctionnement.</w:t>
      </w:r>
      <w:r w:rsidR="007947B5" w:rsidRPr="004A26A2">
        <w:rPr>
          <w:rFonts w:ascii="Arial" w:hAnsi="Arial" w:cs="Arial"/>
          <w:sz w:val="20"/>
          <w:szCs w:val="20"/>
        </w:rPr>
        <w:t xml:space="preserve"> Il s’appuiera notamment sur :</w:t>
      </w:r>
    </w:p>
    <w:p w14:paraId="0A9DDAA2" w14:textId="77777777" w:rsidR="007947B5" w:rsidRPr="004A26A2" w:rsidRDefault="00B94317" w:rsidP="007947B5">
      <w:pPr>
        <w:pStyle w:val="Paragraphedeliste"/>
        <w:numPr>
          <w:ilvl w:val="0"/>
          <w:numId w:val="10"/>
        </w:numPr>
        <w:spacing w:line="240" w:lineRule="auto"/>
        <w:jc w:val="both"/>
        <w:rPr>
          <w:rFonts w:ascii="Arial" w:hAnsi="Arial" w:cs="Arial"/>
          <w:sz w:val="20"/>
          <w:szCs w:val="20"/>
        </w:rPr>
      </w:pPr>
      <w:r w:rsidRPr="004A26A2">
        <w:rPr>
          <w:rFonts w:ascii="Arial" w:hAnsi="Arial" w:cs="Arial"/>
          <w:sz w:val="20"/>
          <w:szCs w:val="20"/>
        </w:rPr>
        <w:t>la file active P</w:t>
      </w:r>
      <w:r w:rsidR="007947B5" w:rsidRPr="004A26A2">
        <w:rPr>
          <w:rFonts w:ascii="Arial" w:hAnsi="Arial" w:cs="Arial"/>
          <w:sz w:val="20"/>
          <w:szCs w:val="20"/>
        </w:rPr>
        <w:t>CPE</w:t>
      </w:r>
    </w:p>
    <w:p w14:paraId="64D937CA" w14:textId="77777777" w:rsidR="007947B5" w:rsidRPr="004A26A2" w:rsidRDefault="007947B5" w:rsidP="007947B5">
      <w:pPr>
        <w:pStyle w:val="Paragraphedeliste"/>
        <w:numPr>
          <w:ilvl w:val="0"/>
          <w:numId w:val="10"/>
        </w:numPr>
        <w:spacing w:line="240" w:lineRule="auto"/>
        <w:jc w:val="both"/>
        <w:rPr>
          <w:rFonts w:ascii="Arial" w:hAnsi="Arial" w:cs="Arial"/>
          <w:sz w:val="20"/>
          <w:szCs w:val="20"/>
        </w:rPr>
      </w:pPr>
      <w:r w:rsidRPr="004A26A2">
        <w:rPr>
          <w:rFonts w:ascii="Arial" w:hAnsi="Arial" w:cs="Arial"/>
          <w:sz w:val="20"/>
          <w:szCs w:val="20"/>
        </w:rPr>
        <w:t>le nombre et la typologie des prestations délivrées (en appui sur la nomenclature SERAFIN-PH)</w:t>
      </w:r>
    </w:p>
    <w:p w14:paraId="7C3E3066" w14:textId="77777777" w:rsidR="007947B5" w:rsidRPr="004A26A2" w:rsidRDefault="007947B5" w:rsidP="007947B5">
      <w:pPr>
        <w:pStyle w:val="Paragraphedeliste"/>
        <w:numPr>
          <w:ilvl w:val="0"/>
          <w:numId w:val="10"/>
        </w:numPr>
        <w:spacing w:line="240" w:lineRule="auto"/>
        <w:jc w:val="both"/>
        <w:rPr>
          <w:rFonts w:ascii="Arial" w:hAnsi="Arial" w:cs="Arial"/>
          <w:sz w:val="20"/>
          <w:szCs w:val="20"/>
        </w:rPr>
      </w:pPr>
      <w:r w:rsidRPr="004A26A2">
        <w:rPr>
          <w:rFonts w:ascii="Arial" w:hAnsi="Arial" w:cs="Arial"/>
          <w:sz w:val="20"/>
          <w:szCs w:val="20"/>
        </w:rPr>
        <w:t>le cout de revient des prestations délivrées</w:t>
      </w:r>
    </w:p>
    <w:p w14:paraId="78D3A818" w14:textId="77777777" w:rsidR="007947B5" w:rsidRPr="004A26A2" w:rsidRDefault="007947B5" w:rsidP="007947B5">
      <w:pPr>
        <w:pStyle w:val="Paragraphedeliste"/>
        <w:numPr>
          <w:ilvl w:val="0"/>
          <w:numId w:val="10"/>
        </w:numPr>
        <w:spacing w:line="240" w:lineRule="auto"/>
        <w:jc w:val="both"/>
        <w:rPr>
          <w:rFonts w:ascii="Arial" w:hAnsi="Arial" w:cs="Arial"/>
          <w:sz w:val="20"/>
          <w:szCs w:val="20"/>
        </w:rPr>
      </w:pPr>
      <w:r w:rsidRPr="004A26A2">
        <w:rPr>
          <w:rFonts w:ascii="Arial" w:hAnsi="Arial" w:cs="Arial"/>
          <w:sz w:val="20"/>
          <w:szCs w:val="20"/>
        </w:rPr>
        <w:t>les professionnels (compétence, ETP) mobilisés composant le PCPE</w:t>
      </w:r>
      <w:r w:rsidR="00D4623E" w:rsidRPr="004A26A2">
        <w:rPr>
          <w:rFonts w:ascii="Arial" w:hAnsi="Arial" w:cs="Arial"/>
          <w:sz w:val="20"/>
          <w:szCs w:val="20"/>
        </w:rPr>
        <w:t xml:space="preserve"> (salariés / libéraux)</w:t>
      </w:r>
    </w:p>
    <w:p w14:paraId="6AE4A869" w14:textId="77777777" w:rsidR="007947B5" w:rsidRPr="004A26A2" w:rsidRDefault="00D4623E" w:rsidP="007947B5">
      <w:pPr>
        <w:pStyle w:val="Paragraphedeliste"/>
        <w:numPr>
          <w:ilvl w:val="0"/>
          <w:numId w:val="10"/>
        </w:numPr>
        <w:spacing w:line="240" w:lineRule="auto"/>
        <w:jc w:val="both"/>
        <w:rPr>
          <w:rFonts w:ascii="Arial" w:hAnsi="Arial" w:cs="Arial"/>
          <w:sz w:val="20"/>
          <w:szCs w:val="20"/>
        </w:rPr>
      </w:pPr>
      <w:r w:rsidRPr="004A26A2">
        <w:rPr>
          <w:rFonts w:ascii="Arial" w:hAnsi="Arial" w:cs="Arial"/>
          <w:sz w:val="20"/>
          <w:szCs w:val="20"/>
        </w:rPr>
        <w:t>la liste d’attente PCPE</w:t>
      </w:r>
    </w:p>
    <w:p w14:paraId="611DC28C" w14:textId="77777777" w:rsidR="00D4623E" w:rsidRPr="004A26A2" w:rsidRDefault="00D4623E" w:rsidP="007947B5">
      <w:pPr>
        <w:pStyle w:val="Paragraphedeliste"/>
        <w:numPr>
          <w:ilvl w:val="0"/>
          <w:numId w:val="10"/>
        </w:numPr>
        <w:spacing w:line="240" w:lineRule="auto"/>
        <w:jc w:val="both"/>
        <w:rPr>
          <w:rFonts w:ascii="Arial" w:hAnsi="Arial" w:cs="Arial"/>
          <w:sz w:val="20"/>
          <w:szCs w:val="20"/>
        </w:rPr>
      </w:pPr>
      <w:r w:rsidRPr="004A26A2">
        <w:rPr>
          <w:rFonts w:ascii="Arial" w:hAnsi="Arial" w:cs="Arial"/>
          <w:sz w:val="20"/>
          <w:szCs w:val="20"/>
        </w:rPr>
        <w:t>l’effectivité des conventionnements (avec la MDPH</w:t>
      </w:r>
      <w:r w:rsidR="00225777">
        <w:rPr>
          <w:rFonts w:ascii="Arial" w:hAnsi="Arial" w:cs="Arial"/>
          <w:sz w:val="20"/>
          <w:szCs w:val="20"/>
        </w:rPr>
        <w:t xml:space="preserve"> principalement</w:t>
      </w:r>
      <w:r w:rsidRPr="004A26A2">
        <w:rPr>
          <w:rFonts w:ascii="Arial" w:hAnsi="Arial" w:cs="Arial"/>
          <w:sz w:val="20"/>
          <w:szCs w:val="20"/>
        </w:rPr>
        <w:t xml:space="preserve"> et avec les partenaires identifiés)</w:t>
      </w:r>
    </w:p>
    <w:p w14:paraId="4DBD5F2F" w14:textId="77777777" w:rsidR="00D4623E" w:rsidRPr="004A26A2" w:rsidRDefault="00D4623E" w:rsidP="007947B5">
      <w:pPr>
        <w:pStyle w:val="Paragraphedeliste"/>
        <w:numPr>
          <w:ilvl w:val="0"/>
          <w:numId w:val="10"/>
        </w:numPr>
        <w:spacing w:line="240" w:lineRule="auto"/>
        <w:jc w:val="both"/>
        <w:rPr>
          <w:rFonts w:ascii="Arial" w:hAnsi="Arial" w:cs="Arial"/>
          <w:sz w:val="20"/>
          <w:szCs w:val="20"/>
        </w:rPr>
      </w:pPr>
      <w:r w:rsidRPr="004A26A2">
        <w:rPr>
          <w:rFonts w:ascii="Arial" w:hAnsi="Arial" w:cs="Arial"/>
          <w:sz w:val="20"/>
          <w:szCs w:val="20"/>
        </w:rPr>
        <w:t>la gouvernance partenariale opérée et les résultats de ses réflexions</w:t>
      </w:r>
      <w:r w:rsidR="004A26A2" w:rsidRPr="004A26A2">
        <w:rPr>
          <w:rFonts w:ascii="Arial" w:hAnsi="Arial" w:cs="Arial"/>
          <w:sz w:val="20"/>
          <w:szCs w:val="20"/>
        </w:rPr>
        <w:t>,</w:t>
      </w:r>
    </w:p>
    <w:p w14:paraId="74F95E3F" w14:textId="77777777" w:rsidR="00CB2252" w:rsidRDefault="00CB2252" w:rsidP="00CB2252">
      <w:pPr>
        <w:pStyle w:val="Paragraphedeliste"/>
        <w:numPr>
          <w:ilvl w:val="0"/>
          <w:numId w:val="10"/>
        </w:numPr>
        <w:spacing w:line="240" w:lineRule="auto"/>
        <w:jc w:val="both"/>
        <w:rPr>
          <w:rFonts w:ascii="Arial" w:hAnsi="Arial" w:cs="Arial"/>
          <w:sz w:val="20"/>
          <w:szCs w:val="20"/>
        </w:rPr>
      </w:pPr>
      <w:r w:rsidRPr="004A26A2">
        <w:rPr>
          <w:rFonts w:ascii="Arial" w:hAnsi="Arial" w:cs="Arial"/>
          <w:sz w:val="20"/>
          <w:szCs w:val="20"/>
        </w:rPr>
        <w:t xml:space="preserve">le nombre de </w:t>
      </w:r>
      <w:r>
        <w:rPr>
          <w:rFonts w:ascii="Arial" w:hAnsi="Arial" w:cs="Arial"/>
          <w:sz w:val="20"/>
          <w:szCs w:val="20"/>
        </w:rPr>
        <w:t>prises en charge</w:t>
      </w:r>
      <w:r w:rsidRPr="004A26A2">
        <w:rPr>
          <w:rFonts w:ascii="Arial" w:hAnsi="Arial" w:cs="Arial"/>
          <w:sz w:val="20"/>
          <w:szCs w:val="20"/>
        </w:rPr>
        <w:t xml:space="preserve"> </w:t>
      </w:r>
      <w:r>
        <w:rPr>
          <w:rFonts w:ascii="Arial" w:hAnsi="Arial" w:cs="Arial"/>
          <w:sz w:val="20"/>
          <w:szCs w:val="20"/>
        </w:rPr>
        <w:t xml:space="preserve">institutionnelles </w:t>
      </w:r>
      <w:r w:rsidRPr="004A26A2">
        <w:rPr>
          <w:rFonts w:ascii="Arial" w:hAnsi="Arial" w:cs="Arial"/>
          <w:sz w:val="20"/>
          <w:szCs w:val="20"/>
        </w:rPr>
        <w:t>évitées grâce à l’intervention du PCPE</w:t>
      </w:r>
      <w:r>
        <w:rPr>
          <w:rFonts w:ascii="Arial" w:hAnsi="Arial" w:cs="Arial"/>
          <w:sz w:val="20"/>
          <w:szCs w:val="20"/>
        </w:rPr>
        <w:t>.</w:t>
      </w:r>
    </w:p>
    <w:p w14:paraId="1DA17E5D" w14:textId="77777777" w:rsidR="00CB75F5" w:rsidRDefault="00CB75F5" w:rsidP="00CB75F5">
      <w:pPr>
        <w:spacing w:line="240" w:lineRule="auto"/>
        <w:jc w:val="both"/>
        <w:rPr>
          <w:rFonts w:ascii="Arial" w:hAnsi="Arial" w:cs="Arial"/>
          <w:sz w:val="20"/>
          <w:szCs w:val="20"/>
        </w:rPr>
      </w:pPr>
      <w:r>
        <w:rPr>
          <w:rFonts w:ascii="Arial" w:hAnsi="Arial" w:cs="Arial"/>
          <w:sz w:val="20"/>
          <w:szCs w:val="20"/>
        </w:rPr>
        <w:t xml:space="preserve">Ce bilan propre à chaque PCPE sera croisé avec les indicateurs </w:t>
      </w:r>
      <w:r w:rsidR="00225777">
        <w:rPr>
          <w:rFonts w:ascii="Arial" w:hAnsi="Arial" w:cs="Arial"/>
          <w:sz w:val="20"/>
          <w:szCs w:val="20"/>
        </w:rPr>
        <w:t>territoriaux suivants</w:t>
      </w:r>
      <w:r>
        <w:rPr>
          <w:rFonts w:ascii="Arial" w:hAnsi="Arial" w:cs="Arial"/>
          <w:sz w:val="20"/>
          <w:szCs w:val="20"/>
        </w:rPr>
        <w:t> :</w:t>
      </w:r>
    </w:p>
    <w:p w14:paraId="577989C7" w14:textId="77777777" w:rsidR="00CB75F5" w:rsidRDefault="00225777" w:rsidP="00CB75F5">
      <w:pPr>
        <w:pStyle w:val="Paragraphedeliste"/>
        <w:numPr>
          <w:ilvl w:val="0"/>
          <w:numId w:val="10"/>
        </w:numPr>
        <w:spacing w:line="240" w:lineRule="auto"/>
        <w:jc w:val="both"/>
        <w:rPr>
          <w:rFonts w:ascii="Arial" w:hAnsi="Arial" w:cs="Arial"/>
          <w:sz w:val="20"/>
          <w:szCs w:val="20"/>
        </w:rPr>
      </w:pPr>
      <w:r>
        <w:rPr>
          <w:rFonts w:ascii="Arial" w:hAnsi="Arial" w:cs="Arial"/>
          <w:sz w:val="20"/>
          <w:szCs w:val="20"/>
        </w:rPr>
        <w:t>Liste</w:t>
      </w:r>
      <w:r w:rsidR="00CB75F5">
        <w:rPr>
          <w:rFonts w:ascii="Arial" w:hAnsi="Arial" w:cs="Arial"/>
          <w:sz w:val="20"/>
          <w:szCs w:val="20"/>
        </w:rPr>
        <w:t xml:space="preserve"> d’</w:t>
      </w:r>
      <w:r>
        <w:rPr>
          <w:rFonts w:ascii="Arial" w:hAnsi="Arial" w:cs="Arial"/>
          <w:sz w:val="20"/>
          <w:szCs w:val="20"/>
        </w:rPr>
        <w:t>attente des usagers,</w:t>
      </w:r>
    </w:p>
    <w:p w14:paraId="6CA788E2" w14:textId="77777777" w:rsidR="00CB75F5" w:rsidRPr="00CB75F5" w:rsidRDefault="00CB75F5" w:rsidP="00CB75F5">
      <w:pPr>
        <w:pStyle w:val="Paragraphedeliste"/>
        <w:numPr>
          <w:ilvl w:val="0"/>
          <w:numId w:val="10"/>
        </w:numPr>
        <w:spacing w:line="240" w:lineRule="auto"/>
        <w:jc w:val="both"/>
        <w:rPr>
          <w:rFonts w:ascii="Arial" w:hAnsi="Arial" w:cs="Arial"/>
          <w:sz w:val="20"/>
          <w:szCs w:val="20"/>
        </w:rPr>
      </w:pPr>
      <w:r>
        <w:rPr>
          <w:rFonts w:ascii="Arial" w:hAnsi="Arial" w:cs="Arial"/>
          <w:sz w:val="20"/>
          <w:szCs w:val="20"/>
        </w:rPr>
        <w:t xml:space="preserve">Nombre et typologie des situations </w:t>
      </w:r>
      <w:r w:rsidRPr="00C1691F">
        <w:rPr>
          <w:rFonts w:ascii="Arial" w:hAnsi="Arial" w:cs="Arial"/>
          <w:sz w:val="20"/>
          <w:szCs w:val="20"/>
        </w:rPr>
        <w:t>individuelles étudiées en Groupe Opérationnel de Synthèse.</w:t>
      </w:r>
    </w:p>
    <w:p w14:paraId="723B2E06" w14:textId="77777777" w:rsidR="00D4623E" w:rsidRPr="00426BE2" w:rsidRDefault="00D4623E" w:rsidP="00D4623E">
      <w:pPr>
        <w:pStyle w:val="Paragraphedeliste"/>
        <w:spacing w:line="240" w:lineRule="auto"/>
        <w:jc w:val="both"/>
        <w:rPr>
          <w:rFonts w:ascii="Arial" w:hAnsi="Arial" w:cs="Arial"/>
          <w:sz w:val="20"/>
          <w:szCs w:val="20"/>
        </w:rPr>
      </w:pPr>
    </w:p>
    <w:p w14:paraId="636199FC" w14:textId="77777777" w:rsidR="00F30DA2" w:rsidRPr="00461ED4" w:rsidRDefault="00F30DA2" w:rsidP="00461ED4">
      <w:pPr>
        <w:spacing w:line="240" w:lineRule="auto"/>
        <w:jc w:val="both"/>
        <w:rPr>
          <w:rFonts w:ascii="Arial" w:hAnsi="Arial" w:cs="Arial"/>
          <w:b/>
          <w:sz w:val="20"/>
          <w:szCs w:val="20"/>
          <w:u w:val="single"/>
        </w:rPr>
      </w:pPr>
      <w:r w:rsidRPr="00461ED4">
        <w:rPr>
          <w:rFonts w:ascii="Arial" w:hAnsi="Arial" w:cs="Arial"/>
          <w:b/>
          <w:sz w:val="20"/>
          <w:szCs w:val="20"/>
          <w:u w:val="single"/>
        </w:rPr>
        <w:t xml:space="preserve">Délais de mise en </w:t>
      </w:r>
      <w:r w:rsidR="00762A96" w:rsidRPr="00461ED4">
        <w:rPr>
          <w:rFonts w:ascii="Arial" w:hAnsi="Arial" w:cs="Arial"/>
          <w:b/>
          <w:sz w:val="20"/>
          <w:szCs w:val="20"/>
          <w:u w:val="single"/>
        </w:rPr>
        <w:t>œuvre</w:t>
      </w:r>
    </w:p>
    <w:p w14:paraId="325D317D" w14:textId="77777777" w:rsidR="00F30DA2" w:rsidRPr="00C1691F" w:rsidRDefault="00D4623E" w:rsidP="00301E53">
      <w:pPr>
        <w:spacing w:line="240" w:lineRule="auto"/>
        <w:jc w:val="both"/>
        <w:rPr>
          <w:rFonts w:ascii="Arial" w:hAnsi="Arial" w:cs="Arial"/>
          <w:sz w:val="20"/>
          <w:szCs w:val="20"/>
        </w:rPr>
      </w:pPr>
      <w:r w:rsidRPr="00C1691F">
        <w:rPr>
          <w:rFonts w:ascii="Arial" w:hAnsi="Arial" w:cs="Arial"/>
          <w:sz w:val="20"/>
          <w:szCs w:val="20"/>
        </w:rPr>
        <w:t>Les candidats sont invités à faire connaitre leur calendrier de déploiement.</w:t>
      </w:r>
    </w:p>
    <w:p w14:paraId="3C405330" w14:textId="77777777" w:rsidR="00AA7D0B" w:rsidRPr="00C1691F" w:rsidRDefault="00AA7D0B" w:rsidP="00AA7D0B">
      <w:pPr>
        <w:pStyle w:val="Paragraphedeliste"/>
        <w:numPr>
          <w:ilvl w:val="0"/>
          <w:numId w:val="20"/>
        </w:numPr>
        <w:spacing w:line="240" w:lineRule="auto"/>
        <w:jc w:val="both"/>
        <w:rPr>
          <w:rFonts w:ascii="Arial" w:hAnsi="Arial" w:cs="Arial"/>
          <w:sz w:val="20"/>
          <w:szCs w:val="20"/>
        </w:rPr>
      </w:pPr>
      <w:r w:rsidRPr="00C1691F">
        <w:rPr>
          <w:rFonts w:ascii="Arial" w:hAnsi="Arial" w:cs="Arial"/>
          <w:sz w:val="20"/>
          <w:szCs w:val="20"/>
        </w:rPr>
        <w:t xml:space="preserve">Dépôt des candidatures </w:t>
      </w:r>
      <w:r w:rsidRPr="000F478E">
        <w:rPr>
          <w:rFonts w:ascii="Arial" w:hAnsi="Arial" w:cs="Arial"/>
          <w:b/>
          <w:sz w:val="20"/>
          <w:szCs w:val="20"/>
        </w:rPr>
        <w:t xml:space="preserve">au plus tard le </w:t>
      </w:r>
      <w:r w:rsidR="00111321" w:rsidRPr="000F478E">
        <w:rPr>
          <w:rFonts w:ascii="Arial" w:hAnsi="Arial" w:cs="Arial"/>
          <w:b/>
          <w:sz w:val="20"/>
          <w:szCs w:val="20"/>
        </w:rPr>
        <w:t xml:space="preserve">10 juillet </w:t>
      </w:r>
      <w:r w:rsidR="00405899" w:rsidRPr="000F478E">
        <w:rPr>
          <w:rFonts w:ascii="Arial" w:hAnsi="Arial" w:cs="Arial"/>
          <w:b/>
          <w:sz w:val="20"/>
          <w:szCs w:val="20"/>
        </w:rPr>
        <w:t>2021</w:t>
      </w:r>
    </w:p>
    <w:p w14:paraId="0AC43CEB" w14:textId="77777777" w:rsidR="00AA7D0B" w:rsidRPr="000F478E" w:rsidRDefault="00AA7D0B" w:rsidP="00AA7D0B">
      <w:pPr>
        <w:pStyle w:val="Paragraphedeliste"/>
        <w:numPr>
          <w:ilvl w:val="0"/>
          <w:numId w:val="20"/>
        </w:numPr>
        <w:spacing w:line="240" w:lineRule="auto"/>
        <w:jc w:val="both"/>
        <w:rPr>
          <w:rFonts w:ascii="Arial" w:hAnsi="Arial" w:cs="Arial"/>
          <w:b/>
          <w:sz w:val="20"/>
          <w:szCs w:val="20"/>
        </w:rPr>
      </w:pPr>
      <w:r w:rsidRPr="00C1691F">
        <w:rPr>
          <w:rFonts w:ascii="Arial" w:hAnsi="Arial" w:cs="Arial"/>
          <w:sz w:val="20"/>
          <w:szCs w:val="20"/>
        </w:rPr>
        <w:t>Notification des décisions</w:t>
      </w:r>
      <w:r w:rsidR="00405899" w:rsidRPr="00C1691F">
        <w:rPr>
          <w:rFonts w:ascii="Arial" w:hAnsi="Arial" w:cs="Arial"/>
          <w:sz w:val="20"/>
          <w:szCs w:val="20"/>
        </w:rPr>
        <w:t> et lanc</w:t>
      </w:r>
      <w:r w:rsidR="00111321">
        <w:rPr>
          <w:rFonts w:ascii="Arial" w:hAnsi="Arial" w:cs="Arial"/>
          <w:sz w:val="20"/>
          <w:szCs w:val="20"/>
        </w:rPr>
        <w:t xml:space="preserve">ement des conventionnements : </w:t>
      </w:r>
      <w:r w:rsidR="00111321" w:rsidRPr="000F478E">
        <w:rPr>
          <w:rFonts w:ascii="Arial" w:hAnsi="Arial" w:cs="Arial"/>
          <w:b/>
          <w:sz w:val="20"/>
          <w:szCs w:val="20"/>
        </w:rPr>
        <w:t>A compter de</w:t>
      </w:r>
      <w:r w:rsidR="00405899" w:rsidRPr="000F478E">
        <w:rPr>
          <w:rFonts w:ascii="Arial" w:hAnsi="Arial" w:cs="Arial"/>
          <w:b/>
          <w:sz w:val="20"/>
          <w:szCs w:val="20"/>
        </w:rPr>
        <w:t xml:space="preserve"> juillet </w:t>
      </w:r>
      <w:r w:rsidR="00111321" w:rsidRPr="000F478E">
        <w:rPr>
          <w:rFonts w:ascii="Arial" w:hAnsi="Arial" w:cs="Arial"/>
          <w:b/>
          <w:sz w:val="20"/>
          <w:szCs w:val="20"/>
        </w:rPr>
        <w:t xml:space="preserve">et au plus tard en </w:t>
      </w:r>
      <w:r w:rsidR="00405899" w:rsidRPr="000F478E">
        <w:rPr>
          <w:rFonts w:ascii="Arial" w:hAnsi="Arial" w:cs="Arial"/>
          <w:b/>
          <w:sz w:val="20"/>
          <w:szCs w:val="20"/>
        </w:rPr>
        <w:t>septembre 2021</w:t>
      </w:r>
    </w:p>
    <w:p w14:paraId="2561CD1A" w14:textId="77777777" w:rsidR="00AA7D0B" w:rsidRPr="000F478E" w:rsidRDefault="00AA7D0B" w:rsidP="00AA7D0B">
      <w:pPr>
        <w:pStyle w:val="Paragraphedeliste"/>
        <w:numPr>
          <w:ilvl w:val="0"/>
          <w:numId w:val="20"/>
        </w:numPr>
        <w:spacing w:line="240" w:lineRule="auto"/>
        <w:jc w:val="both"/>
        <w:rPr>
          <w:rFonts w:ascii="Arial" w:hAnsi="Arial" w:cs="Arial"/>
          <w:sz w:val="20"/>
          <w:szCs w:val="20"/>
        </w:rPr>
      </w:pPr>
      <w:r w:rsidRPr="00C1691F">
        <w:rPr>
          <w:rFonts w:ascii="Arial" w:hAnsi="Arial" w:cs="Arial"/>
          <w:sz w:val="20"/>
          <w:szCs w:val="20"/>
        </w:rPr>
        <w:t>Démarrage du PCPE </w:t>
      </w:r>
      <w:r w:rsidRPr="000F478E">
        <w:rPr>
          <w:rFonts w:ascii="Arial" w:hAnsi="Arial" w:cs="Arial"/>
          <w:b/>
          <w:sz w:val="20"/>
          <w:szCs w:val="20"/>
        </w:rPr>
        <w:t>:</w:t>
      </w:r>
      <w:r w:rsidR="00111321" w:rsidRPr="000F478E">
        <w:rPr>
          <w:rFonts w:ascii="Arial" w:hAnsi="Arial" w:cs="Arial"/>
          <w:b/>
          <w:sz w:val="20"/>
          <w:szCs w:val="20"/>
        </w:rPr>
        <w:t xml:space="preserve"> dès que possible et</w:t>
      </w:r>
      <w:r w:rsidR="00405899" w:rsidRPr="000F478E">
        <w:rPr>
          <w:rFonts w:ascii="Arial" w:hAnsi="Arial" w:cs="Arial"/>
          <w:b/>
          <w:sz w:val="20"/>
          <w:szCs w:val="20"/>
        </w:rPr>
        <w:t xml:space="preserve"> </w:t>
      </w:r>
      <w:r w:rsidR="00734671" w:rsidRPr="000F478E">
        <w:rPr>
          <w:rFonts w:ascii="Arial" w:hAnsi="Arial" w:cs="Arial"/>
          <w:b/>
          <w:sz w:val="20"/>
          <w:szCs w:val="20"/>
        </w:rPr>
        <w:t xml:space="preserve">au plus tard </w:t>
      </w:r>
      <w:r w:rsidR="00111321" w:rsidRPr="000F478E">
        <w:rPr>
          <w:rFonts w:ascii="Arial" w:hAnsi="Arial" w:cs="Arial"/>
          <w:b/>
          <w:sz w:val="20"/>
          <w:szCs w:val="20"/>
        </w:rPr>
        <w:t>avant la fin de l’année 2021</w:t>
      </w:r>
    </w:p>
    <w:p w14:paraId="34062E18" w14:textId="77777777" w:rsidR="00AA7D0B" w:rsidRPr="00461ED4" w:rsidRDefault="00AA7D0B" w:rsidP="00301E53">
      <w:pPr>
        <w:spacing w:line="240" w:lineRule="auto"/>
        <w:jc w:val="both"/>
        <w:rPr>
          <w:rFonts w:ascii="Arial" w:hAnsi="Arial" w:cs="Arial"/>
          <w:color w:val="FF0000"/>
          <w:sz w:val="20"/>
          <w:szCs w:val="20"/>
        </w:rPr>
      </w:pPr>
    </w:p>
    <w:p w14:paraId="6C232BC7" w14:textId="77777777" w:rsidR="00D4623E" w:rsidRPr="004A26A2" w:rsidRDefault="00D4623E" w:rsidP="00301E53">
      <w:pPr>
        <w:spacing w:line="240" w:lineRule="auto"/>
        <w:jc w:val="both"/>
        <w:rPr>
          <w:rFonts w:ascii="Arial" w:hAnsi="Arial" w:cs="Arial"/>
          <w:sz w:val="20"/>
          <w:szCs w:val="20"/>
        </w:rPr>
      </w:pPr>
      <w:r w:rsidRPr="004A26A2">
        <w:rPr>
          <w:rFonts w:ascii="Arial" w:hAnsi="Arial" w:cs="Arial"/>
          <w:sz w:val="20"/>
          <w:szCs w:val="20"/>
        </w:rPr>
        <w:lastRenderedPageBreak/>
        <w:t>La sélection des porteurs de projet s’appuiera comme l’indique l’instruction n°2016-119 du 12 avril 2016 sur </w:t>
      </w:r>
      <w:r w:rsidR="00F71A5F" w:rsidRPr="004A26A2">
        <w:rPr>
          <w:rFonts w:ascii="Arial" w:hAnsi="Arial" w:cs="Arial"/>
          <w:sz w:val="20"/>
          <w:szCs w:val="20"/>
        </w:rPr>
        <w:t xml:space="preserve">la démonstration de </w:t>
      </w:r>
      <w:r w:rsidRPr="004A26A2">
        <w:rPr>
          <w:rFonts w:ascii="Arial" w:hAnsi="Arial" w:cs="Arial"/>
          <w:sz w:val="20"/>
          <w:szCs w:val="20"/>
        </w:rPr>
        <w:t>:</w:t>
      </w:r>
    </w:p>
    <w:p w14:paraId="1C536210" w14:textId="77777777" w:rsidR="00180F91" w:rsidRPr="004A26A2" w:rsidRDefault="00180F91" w:rsidP="00405899">
      <w:pPr>
        <w:pStyle w:val="Paragraphedeliste"/>
        <w:numPr>
          <w:ilvl w:val="0"/>
          <w:numId w:val="27"/>
        </w:numPr>
        <w:spacing w:line="240" w:lineRule="auto"/>
        <w:jc w:val="both"/>
        <w:rPr>
          <w:rFonts w:ascii="Arial" w:hAnsi="Arial" w:cs="Arial"/>
          <w:sz w:val="20"/>
          <w:szCs w:val="20"/>
        </w:rPr>
      </w:pPr>
      <w:r w:rsidRPr="004A26A2">
        <w:rPr>
          <w:rFonts w:ascii="Arial" w:hAnsi="Arial" w:cs="Arial"/>
          <w:sz w:val="20"/>
          <w:szCs w:val="20"/>
        </w:rPr>
        <w:t>la priorité donnée à l’activité de prestation directe</w:t>
      </w:r>
      <w:r w:rsidR="00F8471F">
        <w:rPr>
          <w:rFonts w:ascii="Arial" w:hAnsi="Arial" w:cs="Arial"/>
          <w:sz w:val="20"/>
          <w:szCs w:val="20"/>
        </w:rPr>
        <w:t xml:space="preserve"> et précoce</w:t>
      </w:r>
      <w:r w:rsidRPr="004A26A2">
        <w:rPr>
          <w:rFonts w:ascii="Arial" w:hAnsi="Arial" w:cs="Arial"/>
          <w:sz w:val="20"/>
          <w:szCs w:val="20"/>
        </w:rPr>
        <w:t>,</w:t>
      </w:r>
    </w:p>
    <w:p w14:paraId="45E5C186" w14:textId="34E15BCE" w:rsidR="00D4623E" w:rsidRPr="00B617FF" w:rsidRDefault="00D4623E" w:rsidP="00B617FF">
      <w:pPr>
        <w:pStyle w:val="Paragraphedeliste"/>
        <w:numPr>
          <w:ilvl w:val="0"/>
          <w:numId w:val="27"/>
        </w:numPr>
        <w:spacing w:line="240" w:lineRule="auto"/>
        <w:jc w:val="both"/>
        <w:rPr>
          <w:rFonts w:ascii="Arial" w:hAnsi="Arial" w:cs="Arial"/>
          <w:sz w:val="20"/>
          <w:szCs w:val="20"/>
        </w:rPr>
      </w:pPr>
      <w:r w:rsidRPr="00B617FF">
        <w:rPr>
          <w:rFonts w:ascii="Arial" w:hAnsi="Arial" w:cs="Arial"/>
          <w:sz w:val="20"/>
          <w:szCs w:val="20"/>
        </w:rPr>
        <w:t>la mise en œuvre d’une palette d‘intervention et d’accompag</w:t>
      </w:r>
      <w:r w:rsidR="00405899" w:rsidRPr="00B617FF">
        <w:rPr>
          <w:rFonts w:ascii="Arial" w:hAnsi="Arial" w:cs="Arial"/>
          <w:sz w:val="20"/>
          <w:szCs w:val="20"/>
        </w:rPr>
        <w:t xml:space="preserve">nement permettant de répondre aux besoins </w:t>
      </w:r>
      <w:r w:rsidR="00405899" w:rsidRPr="00B617FF">
        <w:rPr>
          <w:rFonts w:ascii="Arial" w:hAnsi="Arial" w:cs="Arial"/>
          <w:b/>
          <w:sz w:val="20"/>
          <w:szCs w:val="20"/>
        </w:rPr>
        <w:t>d’adultes</w:t>
      </w:r>
      <w:r w:rsidR="00405899" w:rsidRPr="00B617FF">
        <w:rPr>
          <w:rFonts w:ascii="Arial" w:hAnsi="Arial" w:cs="Arial"/>
          <w:sz w:val="20"/>
          <w:szCs w:val="20"/>
        </w:rPr>
        <w:t xml:space="preserve"> présentant des TSA</w:t>
      </w:r>
      <w:r w:rsidR="00214E45" w:rsidRPr="00B617FF">
        <w:rPr>
          <w:rFonts w:ascii="Arial" w:hAnsi="Arial" w:cs="Arial"/>
          <w:sz w:val="20"/>
          <w:szCs w:val="20"/>
        </w:rPr>
        <w:t> </w:t>
      </w:r>
    </w:p>
    <w:p w14:paraId="1A3E16FC" w14:textId="77777777" w:rsidR="00D4623E" w:rsidRDefault="00F71A5F" w:rsidP="00405899">
      <w:pPr>
        <w:pStyle w:val="Paragraphedeliste"/>
        <w:numPr>
          <w:ilvl w:val="0"/>
          <w:numId w:val="27"/>
        </w:numPr>
        <w:spacing w:line="240" w:lineRule="auto"/>
        <w:jc w:val="both"/>
        <w:rPr>
          <w:rFonts w:ascii="Arial" w:hAnsi="Arial" w:cs="Arial"/>
          <w:sz w:val="20"/>
          <w:szCs w:val="20"/>
        </w:rPr>
      </w:pPr>
      <w:r w:rsidRPr="004A26A2">
        <w:rPr>
          <w:rFonts w:ascii="Arial" w:hAnsi="Arial" w:cs="Arial"/>
          <w:sz w:val="20"/>
          <w:szCs w:val="20"/>
        </w:rPr>
        <w:t xml:space="preserve">la capacité à développer des partenariats utiles (compétences recherchées, exercice salarié ou libéral) et les modalités de gouvernance partenariales adéquates ; les conventions déjà existantes pourront être transmises dès candidature </w:t>
      </w:r>
      <w:r w:rsidR="00E0312F">
        <w:rPr>
          <w:rFonts w:ascii="Arial" w:hAnsi="Arial" w:cs="Arial"/>
          <w:sz w:val="20"/>
          <w:szCs w:val="20"/>
        </w:rPr>
        <w:t>et/</w:t>
      </w:r>
      <w:r w:rsidR="00E0312F" w:rsidRPr="004A26A2">
        <w:rPr>
          <w:rFonts w:ascii="Arial" w:hAnsi="Arial" w:cs="Arial"/>
          <w:sz w:val="20"/>
          <w:szCs w:val="20"/>
        </w:rPr>
        <w:t xml:space="preserve">ou </w:t>
      </w:r>
      <w:r w:rsidR="00E0312F">
        <w:rPr>
          <w:rFonts w:ascii="Arial" w:hAnsi="Arial" w:cs="Arial"/>
          <w:sz w:val="20"/>
          <w:szCs w:val="20"/>
        </w:rPr>
        <w:t>des lettres d’engagement des partenaires sollicités</w:t>
      </w:r>
      <w:r w:rsidRPr="004A26A2">
        <w:rPr>
          <w:rFonts w:ascii="Arial" w:hAnsi="Arial" w:cs="Arial"/>
          <w:sz w:val="20"/>
          <w:szCs w:val="20"/>
        </w:rPr>
        <w:t> ;</w:t>
      </w:r>
    </w:p>
    <w:p w14:paraId="5B048B33" w14:textId="77777777" w:rsidR="00405899" w:rsidRPr="00C1691F" w:rsidRDefault="00405899" w:rsidP="00405899">
      <w:pPr>
        <w:pStyle w:val="Paragraphedeliste"/>
        <w:numPr>
          <w:ilvl w:val="0"/>
          <w:numId w:val="27"/>
        </w:numPr>
        <w:spacing w:line="240" w:lineRule="auto"/>
        <w:jc w:val="both"/>
        <w:rPr>
          <w:rFonts w:ascii="Arial" w:hAnsi="Arial" w:cs="Arial"/>
          <w:sz w:val="20"/>
          <w:szCs w:val="20"/>
        </w:rPr>
      </w:pPr>
      <w:r w:rsidRPr="00C1691F">
        <w:rPr>
          <w:rFonts w:ascii="Arial" w:hAnsi="Arial" w:cs="Arial"/>
          <w:sz w:val="20"/>
          <w:szCs w:val="20"/>
        </w:rPr>
        <w:t xml:space="preserve">la maitrise des RBPP Autisme et </w:t>
      </w:r>
      <w:r w:rsidR="00111321">
        <w:rPr>
          <w:rFonts w:ascii="Arial" w:hAnsi="Arial" w:cs="Arial"/>
          <w:sz w:val="20"/>
          <w:szCs w:val="20"/>
        </w:rPr>
        <w:t>la garantie de respect de ces dernières</w:t>
      </w:r>
      <w:r w:rsidRPr="00C1691F">
        <w:rPr>
          <w:rFonts w:ascii="Arial" w:hAnsi="Arial" w:cs="Arial"/>
          <w:sz w:val="20"/>
          <w:szCs w:val="20"/>
        </w:rPr>
        <w:t xml:space="preserve"> auprès des partenaires sollicités ;</w:t>
      </w:r>
    </w:p>
    <w:p w14:paraId="585D1292" w14:textId="77777777" w:rsidR="00F71A5F" w:rsidRPr="004A26A2" w:rsidRDefault="00F71A5F" w:rsidP="00405899">
      <w:pPr>
        <w:pStyle w:val="Paragraphedeliste"/>
        <w:numPr>
          <w:ilvl w:val="0"/>
          <w:numId w:val="27"/>
        </w:numPr>
        <w:spacing w:line="240" w:lineRule="auto"/>
        <w:jc w:val="both"/>
        <w:rPr>
          <w:rFonts w:ascii="Arial" w:hAnsi="Arial" w:cs="Arial"/>
          <w:sz w:val="20"/>
          <w:szCs w:val="20"/>
        </w:rPr>
      </w:pPr>
      <w:r w:rsidRPr="004A26A2">
        <w:rPr>
          <w:rFonts w:ascii="Arial" w:hAnsi="Arial" w:cs="Arial"/>
          <w:sz w:val="20"/>
          <w:szCs w:val="20"/>
        </w:rPr>
        <w:t>la mise en œuvre de partenariat</w:t>
      </w:r>
      <w:r w:rsidR="00225777">
        <w:rPr>
          <w:rFonts w:ascii="Arial" w:hAnsi="Arial" w:cs="Arial"/>
          <w:sz w:val="20"/>
          <w:szCs w:val="20"/>
        </w:rPr>
        <w:t>s</w:t>
      </w:r>
      <w:r w:rsidRPr="004A26A2">
        <w:rPr>
          <w:rFonts w:ascii="Arial" w:hAnsi="Arial" w:cs="Arial"/>
          <w:sz w:val="20"/>
          <w:szCs w:val="20"/>
        </w:rPr>
        <w:t xml:space="preserve"> avec les associations représentants les personnes en situation de handicap et leurs proches.</w:t>
      </w:r>
    </w:p>
    <w:p w14:paraId="059E4C3A" w14:textId="77777777" w:rsidR="00D4623E" w:rsidRPr="004A26A2" w:rsidRDefault="00D4623E" w:rsidP="00301E53">
      <w:pPr>
        <w:spacing w:line="240" w:lineRule="auto"/>
        <w:jc w:val="both"/>
        <w:rPr>
          <w:rFonts w:ascii="Arial" w:hAnsi="Arial" w:cs="Arial"/>
          <w:sz w:val="20"/>
          <w:szCs w:val="20"/>
        </w:rPr>
      </w:pPr>
      <w:r w:rsidRPr="004A26A2">
        <w:rPr>
          <w:rFonts w:ascii="Arial" w:hAnsi="Arial" w:cs="Arial"/>
          <w:sz w:val="20"/>
          <w:szCs w:val="20"/>
        </w:rPr>
        <w:t>Les crédits seront attribués après accord de l’Agence à fonctionner, dès formalisation de la convention ARS – porteur du projet, au prorata temporis de l’année écoulée.</w:t>
      </w:r>
    </w:p>
    <w:p w14:paraId="24DEF0BD" w14:textId="77777777" w:rsidR="00AA7D0B" w:rsidRDefault="00AA7D0B" w:rsidP="00301E53">
      <w:pPr>
        <w:spacing w:line="240" w:lineRule="auto"/>
        <w:jc w:val="both"/>
        <w:rPr>
          <w:rFonts w:ascii="Arial" w:hAnsi="Arial" w:cs="Arial"/>
          <w:b/>
          <w:sz w:val="20"/>
          <w:szCs w:val="20"/>
        </w:rPr>
      </w:pPr>
    </w:p>
    <w:p w14:paraId="17C647D2" w14:textId="77777777" w:rsidR="00F30DA2" w:rsidRPr="00461ED4" w:rsidRDefault="00F30DA2" w:rsidP="00461ED4">
      <w:pPr>
        <w:pStyle w:val="Paragraphedeliste"/>
        <w:numPr>
          <w:ilvl w:val="0"/>
          <w:numId w:val="26"/>
        </w:numPr>
        <w:spacing w:line="240" w:lineRule="auto"/>
        <w:jc w:val="both"/>
        <w:rPr>
          <w:rFonts w:ascii="Arial" w:hAnsi="Arial" w:cs="Arial"/>
          <w:b/>
          <w:color w:val="92D050"/>
          <w:sz w:val="20"/>
          <w:szCs w:val="20"/>
          <w:u w:val="single"/>
        </w:rPr>
      </w:pPr>
      <w:r w:rsidRPr="00461ED4">
        <w:rPr>
          <w:rFonts w:ascii="Arial" w:hAnsi="Arial" w:cs="Arial"/>
          <w:b/>
          <w:color w:val="92D050"/>
          <w:sz w:val="20"/>
          <w:szCs w:val="20"/>
          <w:u w:val="single"/>
        </w:rPr>
        <w:t>CONTENU DU DOSSIER DE CANDIDATURE</w:t>
      </w:r>
      <w:r w:rsidR="00180F91" w:rsidRPr="00461ED4">
        <w:rPr>
          <w:rFonts w:ascii="Arial" w:hAnsi="Arial" w:cs="Arial"/>
          <w:b/>
          <w:color w:val="92D050"/>
          <w:sz w:val="20"/>
          <w:szCs w:val="20"/>
          <w:u w:val="single"/>
        </w:rPr>
        <w:t xml:space="preserve"> et MODALITES DE DEPOT</w:t>
      </w:r>
    </w:p>
    <w:p w14:paraId="2CBE0FDE" w14:textId="77777777" w:rsidR="00AC44DB" w:rsidRPr="00426BE2" w:rsidRDefault="00AA7F27" w:rsidP="00301E53">
      <w:pPr>
        <w:spacing w:line="240" w:lineRule="auto"/>
        <w:jc w:val="both"/>
        <w:rPr>
          <w:rFonts w:ascii="Arial" w:hAnsi="Arial" w:cs="Arial"/>
          <w:sz w:val="20"/>
          <w:szCs w:val="20"/>
        </w:rPr>
      </w:pPr>
      <w:r w:rsidRPr="00AA7F27">
        <w:rPr>
          <w:rFonts w:ascii="Arial" w:hAnsi="Arial" w:cs="Arial"/>
          <w:sz w:val="20"/>
          <w:szCs w:val="20"/>
        </w:rPr>
        <w:t xml:space="preserve">Le candidat renseignera et transmettra le </w:t>
      </w:r>
      <w:r w:rsidRPr="00AA7F27">
        <w:rPr>
          <w:rFonts w:ascii="Arial" w:hAnsi="Arial" w:cs="Arial"/>
          <w:b/>
          <w:sz w:val="20"/>
          <w:szCs w:val="20"/>
        </w:rPr>
        <w:t>dossier de candidature joint</w:t>
      </w:r>
      <w:r w:rsidRPr="00AA7F27">
        <w:rPr>
          <w:rFonts w:ascii="Arial" w:hAnsi="Arial" w:cs="Arial"/>
          <w:sz w:val="20"/>
          <w:szCs w:val="20"/>
        </w:rPr>
        <w:t xml:space="preserve"> (téléchargeable en ligne sur le site de l’ARS BFC), portant principalement sur les éléments suivants :</w:t>
      </w:r>
    </w:p>
    <w:p w14:paraId="1273838E" w14:textId="77777777" w:rsidR="00AC44DB" w:rsidRPr="00C1691F" w:rsidRDefault="00F30DA2" w:rsidP="00AC44DB">
      <w:pPr>
        <w:pStyle w:val="Paragraphedeliste"/>
        <w:numPr>
          <w:ilvl w:val="0"/>
          <w:numId w:val="10"/>
        </w:numPr>
        <w:spacing w:line="240" w:lineRule="auto"/>
        <w:jc w:val="both"/>
        <w:rPr>
          <w:rFonts w:ascii="Arial" w:hAnsi="Arial" w:cs="Arial"/>
          <w:sz w:val="20"/>
          <w:szCs w:val="20"/>
        </w:rPr>
      </w:pPr>
      <w:r w:rsidRPr="00C1691F">
        <w:rPr>
          <w:rFonts w:ascii="Arial" w:hAnsi="Arial" w:cs="Arial"/>
          <w:sz w:val="20"/>
          <w:szCs w:val="20"/>
        </w:rPr>
        <w:t xml:space="preserve">une identification de l’ESMS auquel le pôle sera adossé, </w:t>
      </w:r>
    </w:p>
    <w:p w14:paraId="448BB7CA" w14:textId="32B32417" w:rsidR="00C837E7" w:rsidRPr="00C837E7" w:rsidRDefault="00F30DA2" w:rsidP="00C837E7">
      <w:pPr>
        <w:pStyle w:val="Paragraphedeliste"/>
        <w:numPr>
          <w:ilvl w:val="0"/>
          <w:numId w:val="10"/>
        </w:numPr>
        <w:spacing w:line="240" w:lineRule="auto"/>
        <w:jc w:val="both"/>
        <w:rPr>
          <w:rFonts w:ascii="Arial" w:hAnsi="Arial" w:cs="Arial"/>
          <w:i/>
          <w:sz w:val="20"/>
          <w:szCs w:val="20"/>
        </w:rPr>
      </w:pPr>
      <w:r w:rsidRPr="00C837E7">
        <w:rPr>
          <w:rFonts w:ascii="Arial" w:hAnsi="Arial" w:cs="Arial"/>
          <w:sz w:val="20"/>
          <w:szCs w:val="20"/>
        </w:rPr>
        <w:t>une description du projet (</w:t>
      </w:r>
      <w:r w:rsidR="00180F91" w:rsidRPr="00C837E7">
        <w:rPr>
          <w:rFonts w:ascii="Arial" w:hAnsi="Arial" w:cs="Arial"/>
          <w:sz w:val="20"/>
          <w:szCs w:val="20"/>
        </w:rPr>
        <w:t>besoins identifiés, bassin couvert</w:t>
      </w:r>
      <w:r w:rsidR="004A26A2" w:rsidRPr="00C837E7">
        <w:rPr>
          <w:rFonts w:ascii="Arial" w:hAnsi="Arial" w:cs="Arial"/>
          <w:sz w:val="20"/>
          <w:szCs w:val="20"/>
        </w:rPr>
        <w:t>, réseau de partenaires)</w:t>
      </w:r>
      <w:r w:rsidR="00C837E7">
        <w:rPr>
          <w:rFonts w:ascii="Arial" w:hAnsi="Arial" w:cs="Arial"/>
          <w:sz w:val="20"/>
          <w:szCs w:val="20"/>
        </w:rPr>
        <w:t> :</w:t>
      </w:r>
      <w:r w:rsidR="00C837E7" w:rsidRPr="00C837E7">
        <w:rPr>
          <w:rFonts w:ascii="Arial" w:hAnsi="Arial" w:cs="Arial"/>
          <w:i/>
          <w:sz w:val="20"/>
          <w:szCs w:val="20"/>
        </w:rPr>
        <w:t>bien préciser l’âge d’entrée dans le dispositif en ayant une vigilance particulière sur l’articulation avec les dispositifs existants pour intervenir en complémentarité.</w:t>
      </w:r>
    </w:p>
    <w:p w14:paraId="0315215C" w14:textId="77777777" w:rsidR="00A64B8A" w:rsidRPr="00C1691F" w:rsidRDefault="00A64B8A" w:rsidP="00AC44DB">
      <w:pPr>
        <w:pStyle w:val="Paragraphedeliste"/>
        <w:numPr>
          <w:ilvl w:val="0"/>
          <w:numId w:val="10"/>
        </w:numPr>
        <w:spacing w:line="240" w:lineRule="auto"/>
        <w:jc w:val="both"/>
        <w:rPr>
          <w:rFonts w:ascii="Arial" w:hAnsi="Arial" w:cs="Arial"/>
          <w:sz w:val="20"/>
          <w:szCs w:val="20"/>
        </w:rPr>
      </w:pPr>
      <w:r w:rsidRPr="00C1691F">
        <w:rPr>
          <w:rFonts w:ascii="Arial" w:hAnsi="Arial" w:cs="Arial"/>
          <w:sz w:val="20"/>
          <w:szCs w:val="20"/>
        </w:rPr>
        <w:t>Prestations offertes par le pôle de compétences et de prestations externalisées et activité prévisionnelle</w:t>
      </w:r>
    </w:p>
    <w:p w14:paraId="5CAD7567" w14:textId="77777777" w:rsidR="00A64B8A" w:rsidRPr="00C1691F" w:rsidRDefault="00A64B8A" w:rsidP="00A64B8A">
      <w:pPr>
        <w:pStyle w:val="Paragraphedeliste"/>
        <w:numPr>
          <w:ilvl w:val="0"/>
          <w:numId w:val="10"/>
        </w:numPr>
        <w:spacing w:line="240" w:lineRule="auto"/>
        <w:jc w:val="both"/>
        <w:rPr>
          <w:rFonts w:ascii="Arial" w:hAnsi="Arial" w:cs="Arial"/>
          <w:sz w:val="20"/>
          <w:szCs w:val="20"/>
        </w:rPr>
      </w:pPr>
      <w:r w:rsidRPr="00C1691F">
        <w:rPr>
          <w:rFonts w:ascii="Arial" w:hAnsi="Arial" w:cs="Arial"/>
          <w:sz w:val="20"/>
          <w:szCs w:val="20"/>
        </w:rPr>
        <w:t>Le réseau des partenaires amenés à intervenir dans le cadre du PCPE :</w:t>
      </w:r>
      <w:r w:rsidR="00BC2EC1" w:rsidRPr="00C1691F">
        <w:rPr>
          <w:rFonts w:ascii="Arial" w:hAnsi="Arial" w:cs="Arial"/>
          <w:sz w:val="20"/>
          <w:szCs w:val="20"/>
        </w:rPr>
        <w:t xml:space="preserve"> </w:t>
      </w:r>
      <w:r w:rsidRPr="00C1691F">
        <w:rPr>
          <w:rFonts w:ascii="Arial" w:hAnsi="Arial" w:cs="Arial"/>
          <w:sz w:val="20"/>
          <w:szCs w:val="20"/>
        </w:rPr>
        <w:t xml:space="preserve">les conventions partenariales d’ores et déjà existantes, ou engagements réciproques des parties à finaliser </w:t>
      </w:r>
      <w:r w:rsidR="00BC2EC1" w:rsidRPr="00C1691F">
        <w:rPr>
          <w:rFonts w:ascii="Arial" w:hAnsi="Arial" w:cs="Arial"/>
          <w:sz w:val="20"/>
          <w:szCs w:val="20"/>
        </w:rPr>
        <w:t>-préciser les modalités d’échanges et de contractualisation prévue</w:t>
      </w:r>
    </w:p>
    <w:p w14:paraId="057DC5FE" w14:textId="77777777" w:rsidR="00A64B8A" w:rsidRPr="00C1691F" w:rsidRDefault="00BC2EC1" w:rsidP="00AC44DB">
      <w:pPr>
        <w:pStyle w:val="Paragraphedeliste"/>
        <w:numPr>
          <w:ilvl w:val="0"/>
          <w:numId w:val="10"/>
        </w:numPr>
        <w:spacing w:line="240" w:lineRule="auto"/>
        <w:jc w:val="both"/>
        <w:rPr>
          <w:rFonts w:ascii="Arial" w:hAnsi="Arial" w:cs="Arial"/>
          <w:sz w:val="20"/>
          <w:szCs w:val="20"/>
        </w:rPr>
      </w:pPr>
      <w:r w:rsidRPr="00C1691F">
        <w:rPr>
          <w:rFonts w:ascii="Arial" w:hAnsi="Arial" w:cs="Arial"/>
          <w:sz w:val="20"/>
          <w:szCs w:val="20"/>
        </w:rPr>
        <w:t>les modalités de gouvernance partenariale proposées</w:t>
      </w:r>
    </w:p>
    <w:p w14:paraId="45215606" w14:textId="77777777" w:rsidR="007B0C84" w:rsidRPr="00C1691F" w:rsidRDefault="00F30DA2" w:rsidP="00AC44DB">
      <w:pPr>
        <w:pStyle w:val="Paragraphedeliste"/>
        <w:numPr>
          <w:ilvl w:val="0"/>
          <w:numId w:val="10"/>
        </w:numPr>
        <w:spacing w:line="240" w:lineRule="auto"/>
        <w:jc w:val="both"/>
        <w:rPr>
          <w:rFonts w:ascii="Arial" w:hAnsi="Arial" w:cs="Arial"/>
          <w:sz w:val="20"/>
          <w:szCs w:val="20"/>
        </w:rPr>
      </w:pPr>
      <w:r w:rsidRPr="00C1691F">
        <w:rPr>
          <w:rFonts w:ascii="Arial" w:hAnsi="Arial" w:cs="Arial"/>
          <w:sz w:val="20"/>
          <w:szCs w:val="20"/>
        </w:rPr>
        <w:t>des modalités d’organisation retenues (profil de l’équipe</w:t>
      </w:r>
      <w:r w:rsidR="00AC44DB" w:rsidRPr="00C1691F">
        <w:rPr>
          <w:rFonts w:ascii="Arial" w:hAnsi="Arial" w:cs="Arial"/>
          <w:sz w:val="20"/>
          <w:szCs w:val="20"/>
        </w:rPr>
        <w:t xml:space="preserve"> cible</w:t>
      </w:r>
      <w:r w:rsidRPr="00C1691F">
        <w:rPr>
          <w:rFonts w:ascii="Arial" w:hAnsi="Arial" w:cs="Arial"/>
          <w:sz w:val="20"/>
          <w:szCs w:val="20"/>
        </w:rPr>
        <w:t>, organisation et fonctionnement du pôle,</w:t>
      </w:r>
      <w:r w:rsidR="00A64B8A" w:rsidRPr="00C1691F">
        <w:rPr>
          <w:rFonts w:ascii="Arial" w:hAnsi="Arial" w:cs="Arial"/>
          <w:sz w:val="20"/>
          <w:szCs w:val="20"/>
        </w:rPr>
        <w:t xml:space="preserve"> liens structurels et modalités de mutualisation des moyens avec la structure porteuse,</w:t>
      </w:r>
      <w:r w:rsidR="00AC44DB" w:rsidRPr="00C1691F">
        <w:rPr>
          <w:rFonts w:ascii="Arial" w:hAnsi="Arial" w:cs="Arial"/>
          <w:sz w:val="20"/>
          <w:szCs w:val="20"/>
        </w:rPr>
        <w:t xml:space="preserve"> critères d’admissions et de sortie, </w:t>
      </w:r>
      <w:r w:rsidRPr="00C1691F">
        <w:rPr>
          <w:rFonts w:ascii="Arial" w:hAnsi="Arial" w:cs="Arial"/>
          <w:sz w:val="20"/>
          <w:szCs w:val="20"/>
        </w:rPr>
        <w:t>activité et budget prévisionnels),</w:t>
      </w:r>
    </w:p>
    <w:p w14:paraId="2AEDF93A" w14:textId="77777777" w:rsidR="00AC44DB" w:rsidRPr="00C1691F" w:rsidRDefault="007B0C84" w:rsidP="00AC44DB">
      <w:pPr>
        <w:pStyle w:val="Paragraphedeliste"/>
        <w:numPr>
          <w:ilvl w:val="0"/>
          <w:numId w:val="10"/>
        </w:numPr>
        <w:spacing w:line="240" w:lineRule="auto"/>
        <w:jc w:val="both"/>
        <w:rPr>
          <w:rFonts w:ascii="Arial" w:hAnsi="Arial" w:cs="Arial"/>
          <w:sz w:val="20"/>
          <w:szCs w:val="20"/>
        </w:rPr>
      </w:pPr>
      <w:r w:rsidRPr="00C1691F">
        <w:rPr>
          <w:rFonts w:ascii="Arial" w:hAnsi="Arial" w:cs="Arial"/>
          <w:sz w:val="20"/>
          <w:szCs w:val="20"/>
        </w:rPr>
        <w:t>Expérience du candidat dans l’accompagnement d’adulte porteurs de TSA,</w:t>
      </w:r>
      <w:r w:rsidR="00F30DA2" w:rsidRPr="00C1691F">
        <w:rPr>
          <w:rFonts w:ascii="Arial" w:hAnsi="Arial" w:cs="Arial"/>
          <w:sz w:val="20"/>
          <w:szCs w:val="20"/>
        </w:rPr>
        <w:t xml:space="preserve"> </w:t>
      </w:r>
    </w:p>
    <w:p w14:paraId="067EDFC5" w14:textId="77777777" w:rsidR="00A64B8A" w:rsidRPr="00C1691F" w:rsidRDefault="00A64B8A" w:rsidP="00AC44DB">
      <w:pPr>
        <w:pStyle w:val="Paragraphedeliste"/>
        <w:numPr>
          <w:ilvl w:val="0"/>
          <w:numId w:val="10"/>
        </w:numPr>
        <w:spacing w:line="240" w:lineRule="auto"/>
        <w:jc w:val="both"/>
        <w:rPr>
          <w:rFonts w:ascii="Arial" w:hAnsi="Arial" w:cs="Arial"/>
          <w:sz w:val="20"/>
          <w:szCs w:val="20"/>
        </w:rPr>
      </w:pPr>
      <w:r w:rsidRPr="00C1691F">
        <w:rPr>
          <w:rFonts w:ascii="Arial" w:hAnsi="Arial" w:cs="Arial"/>
          <w:sz w:val="20"/>
          <w:szCs w:val="20"/>
        </w:rPr>
        <w:t>Les formations des professionnels intervenants (dont priorités prévues pour l’é</w:t>
      </w:r>
      <w:r w:rsidR="00651E7E">
        <w:rPr>
          <w:rFonts w:ascii="Arial" w:hAnsi="Arial" w:cs="Arial"/>
          <w:sz w:val="20"/>
          <w:szCs w:val="20"/>
        </w:rPr>
        <w:t>laboration du plan de formation</w:t>
      </w:r>
      <w:r w:rsidRPr="00C1691F">
        <w:rPr>
          <w:rFonts w:ascii="Arial" w:hAnsi="Arial" w:cs="Arial"/>
          <w:sz w:val="20"/>
          <w:szCs w:val="20"/>
        </w:rPr>
        <w:t>)</w:t>
      </w:r>
      <w:r w:rsidR="00111321">
        <w:rPr>
          <w:rFonts w:ascii="Arial" w:hAnsi="Arial" w:cs="Arial"/>
          <w:sz w:val="20"/>
          <w:szCs w:val="20"/>
        </w:rPr>
        <w:t xml:space="preserve"> </w:t>
      </w:r>
      <w:r w:rsidRPr="00C1691F">
        <w:rPr>
          <w:rFonts w:ascii="Arial" w:hAnsi="Arial" w:cs="Arial"/>
          <w:sz w:val="20"/>
          <w:szCs w:val="20"/>
        </w:rPr>
        <w:t xml:space="preserve">- existence et modalités d’une </w:t>
      </w:r>
      <w:r w:rsidR="00111321" w:rsidRPr="00214E45">
        <w:rPr>
          <w:rFonts w:ascii="Arial" w:hAnsi="Arial" w:cs="Arial"/>
          <w:sz w:val="20"/>
          <w:szCs w:val="20"/>
        </w:rPr>
        <w:t>analyse</w:t>
      </w:r>
      <w:r w:rsidRPr="00C1691F">
        <w:rPr>
          <w:rFonts w:ascii="Arial" w:hAnsi="Arial" w:cs="Arial"/>
          <w:sz w:val="20"/>
          <w:szCs w:val="20"/>
        </w:rPr>
        <w:t xml:space="preserve"> des pratiques et d’une supervision des professionnels</w:t>
      </w:r>
    </w:p>
    <w:p w14:paraId="4C5B36CC" w14:textId="77777777" w:rsidR="00F30DA2" w:rsidRPr="00C1691F" w:rsidRDefault="00F30DA2" w:rsidP="00180F91">
      <w:pPr>
        <w:pStyle w:val="Paragraphedeliste"/>
        <w:numPr>
          <w:ilvl w:val="0"/>
          <w:numId w:val="10"/>
        </w:numPr>
        <w:spacing w:line="240" w:lineRule="auto"/>
        <w:jc w:val="both"/>
        <w:rPr>
          <w:rFonts w:ascii="Arial" w:hAnsi="Arial" w:cs="Arial"/>
          <w:sz w:val="20"/>
          <w:szCs w:val="20"/>
        </w:rPr>
      </w:pPr>
      <w:r w:rsidRPr="00C1691F">
        <w:rPr>
          <w:rFonts w:ascii="Arial" w:hAnsi="Arial" w:cs="Arial"/>
          <w:sz w:val="20"/>
          <w:szCs w:val="20"/>
        </w:rPr>
        <w:t xml:space="preserve">le calendrier de mise en </w:t>
      </w:r>
      <w:r w:rsidR="00AC44DB" w:rsidRPr="00C1691F">
        <w:rPr>
          <w:rFonts w:ascii="Arial" w:hAnsi="Arial" w:cs="Arial"/>
          <w:sz w:val="20"/>
          <w:szCs w:val="20"/>
        </w:rPr>
        <w:t>œuvre</w:t>
      </w:r>
      <w:r w:rsidR="00180F91" w:rsidRPr="00C1691F">
        <w:rPr>
          <w:rFonts w:ascii="Arial" w:hAnsi="Arial" w:cs="Arial"/>
          <w:sz w:val="20"/>
          <w:szCs w:val="20"/>
        </w:rPr>
        <w:t>,</w:t>
      </w:r>
    </w:p>
    <w:p w14:paraId="279DF13E" w14:textId="4767AF2C" w:rsidR="00F53299" w:rsidRDefault="00C1691F" w:rsidP="00C1691F">
      <w:pPr>
        <w:spacing w:line="240" w:lineRule="auto"/>
        <w:ind w:left="360"/>
        <w:jc w:val="both"/>
        <w:rPr>
          <w:rFonts w:ascii="Arial" w:hAnsi="Arial" w:cs="Arial"/>
          <w:b/>
          <w:sz w:val="20"/>
          <w:szCs w:val="20"/>
        </w:rPr>
      </w:pPr>
      <w:r w:rsidRPr="00214E45">
        <w:rPr>
          <w:rFonts w:ascii="Arial" w:hAnsi="Arial" w:cs="Arial"/>
          <w:b/>
          <w:sz w:val="20"/>
          <w:szCs w:val="20"/>
        </w:rPr>
        <w:t>Les candidatures seront à déposer via</w:t>
      </w:r>
      <w:r w:rsidR="00F53299">
        <w:rPr>
          <w:rFonts w:ascii="Arial" w:hAnsi="Arial" w:cs="Arial"/>
          <w:b/>
          <w:sz w:val="20"/>
          <w:szCs w:val="20"/>
        </w:rPr>
        <w:t> :</w:t>
      </w:r>
    </w:p>
    <w:p w14:paraId="62520CB8" w14:textId="713CA17A" w:rsidR="00C1691F" w:rsidRPr="00C1691F" w:rsidRDefault="00ED4460" w:rsidP="00C1691F">
      <w:pPr>
        <w:spacing w:line="240" w:lineRule="auto"/>
        <w:ind w:left="360"/>
        <w:jc w:val="both"/>
        <w:rPr>
          <w:rFonts w:ascii="Arial" w:hAnsi="Arial" w:cs="Arial"/>
          <w:b/>
          <w:sz w:val="20"/>
          <w:szCs w:val="20"/>
        </w:rPr>
      </w:pPr>
      <w:hyperlink r:id="rId10" w:history="1">
        <w:r w:rsidR="00214E45" w:rsidRPr="00662484">
          <w:rPr>
            <w:rStyle w:val="Lienhypertexte"/>
            <w:rFonts w:ascii="Arial" w:hAnsi="Arial" w:cs="Arial"/>
            <w:b/>
            <w:sz w:val="20"/>
            <w:szCs w:val="20"/>
          </w:rPr>
          <w:t>ars-bfc-autisme@ars.sante.fr</w:t>
        </w:r>
      </w:hyperlink>
      <w:r w:rsidR="00F53299">
        <w:rPr>
          <w:rFonts w:ascii="Arial" w:hAnsi="Arial" w:cs="Arial"/>
          <w:b/>
          <w:sz w:val="20"/>
          <w:szCs w:val="20"/>
        </w:rPr>
        <w:t xml:space="preserve"> et </w:t>
      </w:r>
      <w:hyperlink r:id="rId11" w:history="1">
        <w:r w:rsidR="00F53299" w:rsidRPr="00F53299">
          <w:rPr>
            <w:rStyle w:val="Lienhypertexte"/>
            <w:b/>
          </w:rPr>
          <w:t>maryline.ramboz@ars.sante.fr</w:t>
        </w:r>
      </w:hyperlink>
      <w:r w:rsidR="00111321" w:rsidRPr="00214E45">
        <w:rPr>
          <w:rFonts w:ascii="Arial" w:hAnsi="Arial" w:cs="Arial"/>
          <w:b/>
          <w:sz w:val="20"/>
          <w:szCs w:val="20"/>
        </w:rPr>
        <w:t xml:space="preserve"> jusqu’au </w:t>
      </w:r>
      <w:r w:rsidR="00AA7D6F" w:rsidRPr="00214E45">
        <w:rPr>
          <w:rFonts w:ascii="Arial" w:hAnsi="Arial" w:cs="Arial"/>
          <w:b/>
          <w:sz w:val="20"/>
          <w:szCs w:val="20"/>
        </w:rPr>
        <w:t>10</w:t>
      </w:r>
      <w:r w:rsidR="00C1691F" w:rsidRPr="00214E45">
        <w:rPr>
          <w:rFonts w:ascii="Arial" w:hAnsi="Arial" w:cs="Arial"/>
          <w:b/>
          <w:sz w:val="20"/>
          <w:szCs w:val="20"/>
        </w:rPr>
        <w:t xml:space="preserve"> </w:t>
      </w:r>
      <w:r w:rsidR="005F477A" w:rsidRPr="00214E45">
        <w:rPr>
          <w:rFonts w:ascii="Arial" w:hAnsi="Arial" w:cs="Arial"/>
          <w:b/>
          <w:sz w:val="20"/>
          <w:szCs w:val="20"/>
        </w:rPr>
        <w:t>jui</w:t>
      </w:r>
      <w:r w:rsidR="00AA7D6F" w:rsidRPr="00214E45">
        <w:rPr>
          <w:rFonts w:ascii="Arial" w:hAnsi="Arial" w:cs="Arial"/>
          <w:b/>
          <w:sz w:val="20"/>
          <w:szCs w:val="20"/>
        </w:rPr>
        <w:t>llet</w:t>
      </w:r>
      <w:r w:rsidR="00C1691F" w:rsidRPr="00214E45">
        <w:rPr>
          <w:rFonts w:ascii="Arial" w:hAnsi="Arial" w:cs="Arial"/>
          <w:b/>
          <w:sz w:val="20"/>
          <w:szCs w:val="20"/>
        </w:rPr>
        <w:t xml:space="preserve"> 2021, compris.</w:t>
      </w:r>
    </w:p>
    <w:p w14:paraId="3511119F" w14:textId="77777777" w:rsidR="00F30DA2" w:rsidRPr="00461ED4" w:rsidRDefault="00F30DA2" w:rsidP="00301E53">
      <w:pPr>
        <w:spacing w:line="240" w:lineRule="auto"/>
        <w:jc w:val="both"/>
        <w:rPr>
          <w:rFonts w:ascii="Arial" w:hAnsi="Arial" w:cs="Arial"/>
          <w:b/>
          <w:sz w:val="20"/>
          <w:szCs w:val="20"/>
          <w:u w:val="single"/>
        </w:rPr>
      </w:pPr>
      <w:r w:rsidRPr="00461ED4">
        <w:rPr>
          <w:rFonts w:ascii="Arial" w:hAnsi="Arial" w:cs="Arial"/>
          <w:b/>
          <w:sz w:val="20"/>
          <w:szCs w:val="20"/>
          <w:u w:val="single"/>
        </w:rPr>
        <w:t>Demande de renseignements</w:t>
      </w:r>
    </w:p>
    <w:p w14:paraId="6ADDDCD9" w14:textId="77777777" w:rsidR="007B0C84" w:rsidRDefault="00AA7F27" w:rsidP="00AA7F27">
      <w:pPr>
        <w:jc w:val="both"/>
        <w:rPr>
          <w:rFonts w:ascii="Arial" w:hAnsi="Arial" w:cs="Arial"/>
          <w:sz w:val="20"/>
          <w:szCs w:val="20"/>
        </w:rPr>
      </w:pPr>
      <w:r>
        <w:rPr>
          <w:rFonts w:ascii="Arial" w:hAnsi="Arial" w:cs="Arial"/>
          <w:sz w:val="20"/>
          <w:szCs w:val="20"/>
        </w:rPr>
        <w:t>Les demandes de renseignement pourront s’effectuer par mail auprès de</w:t>
      </w:r>
      <w:r w:rsidR="00825232">
        <w:rPr>
          <w:rFonts w:ascii="Arial" w:hAnsi="Arial" w:cs="Arial"/>
          <w:sz w:val="20"/>
          <w:szCs w:val="20"/>
        </w:rPr>
        <w:t xml:space="preserve"> la Direction de l’Autonomie : </w:t>
      </w:r>
    </w:p>
    <w:p w14:paraId="5C6E5F3D" w14:textId="77777777" w:rsidR="007B0C84" w:rsidRPr="00BC237E" w:rsidRDefault="007B0C84" w:rsidP="007B0C84">
      <w:pPr>
        <w:spacing w:after="0" w:line="240" w:lineRule="auto"/>
        <w:jc w:val="both"/>
        <w:rPr>
          <w:rFonts w:cstheme="minorHAnsi"/>
        </w:rPr>
      </w:pPr>
      <w:r w:rsidRPr="007B0C84">
        <w:rPr>
          <w:rFonts w:ascii="Arial" w:hAnsi="Arial" w:cs="Arial"/>
          <w:b/>
          <w:sz w:val="20"/>
          <w:szCs w:val="20"/>
        </w:rPr>
        <w:t>Eloïse GRONDIN</w:t>
      </w:r>
      <w:r w:rsidRPr="00BC237E">
        <w:rPr>
          <w:rFonts w:cstheme="minorHAnsi"/>
        </w:rPr>
        <w:t xml:space="preserve"> : </w:t>
      </w:r>
      <w:hyperlink r:id="rId12" w:history="1">
        <w:r w:rsidRPr="00BC237E">
          <w:rPr>
            <w:rStyle w:val="Lienhypertexte"/>
            <w:rFonts w:cstheme="minorHAnsi"/>
          </w:rPr>
          <w:t>eloise.grondin@ars.sante.fr</w:t>
        </w:r>
      </w:hyperlink>
    </w:p>
    <w:p w14:paraId="114886B2" w14:textId="77777777" w:rsidR="007B0C84" w:rsidRDefault="007B0C84" w:rsidP="007B0C84">
      <w:pPr>
        <w:spacing w:after="0" w:line="240" w:lineRule="auto"/>
        <w:jc w:val="both"/>
        <w:rPr>
          <w:rStyle w:val="Lienhypertexte"/>
        </w:rPr>
      </w:pPr>
      <w:r w:rsidRPr="007B0C84">
        <w:rPr>
          <w:rFonts w:ascii="Arial" w:hAnsi="Arial" w:cs="Arial"/>
          <w:b/>
          <w:sz w:val="20"/>
          <w:szCs w:val="20"/>
        </w:rPr>
        <w:t>Maryline RAMBOZ</w:t>
      </w:r>
      <w:r>
        <w:rPr>
          <w:rFonts w:cstheme="minorHAnsi"/>
        </w:rPr>
        <w:t xml:space="preserve">: </w:t>
      </w:r>
      <w:hyperlink r:id="rId13" w:history="1">
        <w:r w:rsidR="00405899" w:rsidRPr="00836559">
          <w:rPr>
            <w:rStyle w:val="Lienhypertexte"/>
          </w:rPr>
          <w:t>maryline.ramboz@ars.sante.fr</w:t>
        </w:r>
      </w:hyperlink>
      <w:r w:rsidR="00405899">
        <w:t xml:space="preserve"> </w:t>
      </w:r>
    </w:p>
    <w:p w14:paraId="266424D8" w14:textId="6FB8002D" w:rsidR="00F53299" w:rsidRDefault="00F53299">
      <w:pPr>
        <w:rPr>
          <w:rFonts w:ascii="Arial" w:hAnsi="Arial" w:cs="Arial"/>
          <w:b/>
          <w:sz w:val="20"/>
          <w:szCs w:val="20"/>
        </w:rPr>
      </w:pPr>
      <w:r>
        <w:rPr>
          <w:rFonts w:ascii="Arial" w:hAnsi="Arial" w:cs="Arial"/>
          <w:b/>
          <w:sz w:val="20"/>
          <w:szCs w:val="20"/>
        </w:rPr>
        <w:br w:type="page"/>
      </w:r>
    </w:p>
    <w:p w14:paraId="6AE64590" w14:textId="77777777" w:rsidR="00301E53" w:rsidRPr="00461ED4" w:rsidRDefault="00F30DA2" w:rsidP="00461ED4">
      <w:pPr>
        <w:pStyle w:val="Paragraphedeliste"/>
        <w:numPr>
          <w:ilvl w:val="0"/>
          <w:numId w:val="26"/>
        </w:numPr>
        <w:spacing w:line="240" w:lineRule="auto"/>
        <w:jc w:val="both"/>
        <w:rPr>
          <w:rFonts w:ascii="Arial" w:hAnsi="Arial" w:cs="Arial"/>
          <w:b/>
          <w:color w:val="92D050"/>
          <w:sz w:val="20"/>
          <w:szCs w:val="20"/>
          <w:u w:val="single"/>
        </w:rPr>
      </w:pPr>
      <w:r w:rsidRPr="00461ED4">
        <w:rPr>
          <w:rFonts w:ascii="Arial" w:hAnsi="Arial" w:cs="Arial"/>
          <w:b/>
          <w:color w:val="92D050"/>
          <w:sz w:val="20"/>
          <w:szCs w:val="20"/>
          <w:u w:val="single"/>
        </w:rPr>
        <w:lastRenderedPageBreak/>
        <w:t xml:space="preserve">PROCESSUS DE SELECTION ET CRITERES DE CHOIX </w:t>
      </w:r>
    </w:p>
    <w:p w14:paraId="1F079003" w14:textId="77777777" w:rsidR="00260C89" w:rsidRDefault="00260C89" w:rsidP="00301E53">
      <w:pPr>
        <w:spacing w:line="240" w:lineRule="auto"/>
        <w:jc w:val="both"/>
        <w:rPr>
          <w:rFonts w:ascii="Arial" w:hAnsi="Arial" w:cs="Arial"/>
          <w:sz w:val="20"/>
          <w:szCs w:val="20"/>
        </w:rPr>
      </w:pPr>
      <w:r>
        <w:rPr>
          <w:rFonts w:ascii="Arial" w:hAnsi="Arial" w:cs="Arial"/>
          <w:sz w:val="20"/>
          <w:szCs w:val="20"/>
        </w:rPr>
        <w:t>Un</w:t>
      </w:r>
      <w:r w:rsidR="00F834A2" w:rsidRPr="004A26A2">
        <w:rPr>
          <w:rFonts w:ascii="Arial" w:hAnsi="Arial" w:cs="Arial"/>
          <w:sz w:val="20"/>
          <w:szCs w:val="20"/>
        </w:rPr>
        <w:t xml:space="preserve"> avis sera réalisé à r</w:t>
      </w:r>
      <w:r w:rsidR="009F7CAD">
        <w:rPr>
          <w:rFonts w:ascii="Arial" w:hAnsi="Arial" w:cs="Arial"/>
          <w:sz w:val="20"/>
          <w:szCs w:val="20"/>
        </w:rPr>
        <w:t>éception des candidatures par la Direction de l’Autonomie de l’</w:t>
      </w:r>
      <w:r w:rsidR="00F834A2" w:rsidRPr="004A26A2">
        <w:rPr>
          <w:rFonts w:ascii="Arial" w:hAnsi="Arial" w:cs="Arial"/>
          <w:sz w:val="20"/>
          <w:szCs w:val="20"/>
        </w:rPr>
        <w:t>Agence Régionale de Santé, avec retour auprès du gestionnaire si la proposition financière est modifiée. Délai annoncé : 60 jours maximum.</w:t>
      </w:r>
      <w:r w:rsidR="00E0312F">
        <w:rPr>
          <w:rFonts w:ascii="Arial" w:hAnsi="Arial" w:cs="Arial"/>
          <w:sz w:val="20"/>
          <w:szCs w:val="20"/>
        </w:rPr>
        <w:t xml:space="preserve"> </w:t>
      </w:r>
    </w:p>
    <w:p w14:paraId="002C8FBF" w14:textId="77777777" w:rsidR="00F30DA2" w:rsidRDefault="00E0312F" w:rsidP="00301E53">
      <w:pPr>
        <w:spacing w:line="240" w:lineRule="auto"/>
        <w:jc w:val="both"/>
        <w:rPr>
          <w:rFonts w:ascii="Arial" w:hAnsi="Arial" w:cs="Arial"/>
          <w:sz w:val="20"/>
          <w:szCs w:val="20"/>
        </w:rPr>
      </w:pPr>
      <w:r>
        <w:rPr>
          <w:rFonts w:ascii="Arial" w:hAnsi="Arial" w:cs="Arial"/>
          <w:sz w:val="20"/>
          <w:szCs w:val="20"/>
        </w:rPr>
        <w:t>Les critères de choix seront les suivants :</w:t>
      </w:r>
    </w:p>
    <w:p w14:paraId="48933EE5" w14:textId="77777777" w:rsidR="00E0312F" w:rsidRDefault="00E0312F" w:rsidP="00E20AF3">
      <w:pPr>
        <w:pStyle w:val="Paragraphedeliste"/>
        <w:numPr>
          <w:ilvl w:val="0"/>
          <w:numId w:val="12"/>
        </w:numPr>
        <w:spacing w:line="240" w:lineRule="auto"/>
        <w:jc w:val="both"/>
        <w:rPr>
          <w:rFonts w:ascii="Arial" w:hAnsi="Arial" w:cs="Arial"/>
          <w:sz w:val="20"/>
          <w:szCs w:val="20"/>
        </w:rPr>
      </w:pPr>
      <w:r w:rsidRPr="00F8471F">
        <w:rPr>
          <w:rFonts w:ascii="Arial" w:hAnsi="Arial" w:cs="Arial"/>
          <w:sz w:val="20"/>
          <w:szCs w:val="20"/>
        </w:rPr>
        <w:t>Dispositif pérenne, souple et modulaire</w:t>
      </w:r>
      <w:r w:rsidR="00F8471F" w:rsidRPr="00F8471F">
        <w:rPr>
          <w:rFonts w:ascii="Arial" w:hAnsi="Arial" w:cs="Arial"/>
          <w:sz w:val="20"/>
          <w:szCs w:val="20"/>
        </w:rPr>
        <w:t>, a</w:t>
      </w:r>
      <w:r w:rsidRPr="00F8471F">
        <w:rPr>
          <w:rFonts w:ascii="Arial" w:hAnsi="Arial" w:cs="Arial"/>
          <w:sz w:val="20"/>
          <w:szCs w:val="20"/>
        </w:rPr>
        <w:t xml:space="preserve">dressé aux </w:t>
      </w:r>
      <w:r w:rsidR="00BC2EC1">
        <w:rPr>
          <w:rFonts w:ascii="Arial" w:hAnsi="Arial" w:cs="Arial"/>
          <w:sz w:val="20"/>
          <w:szCs w:val="20"/>
        </w:rPr>
        <w:t xml:space="preserve">adultes </w:t>
      </w:r>
      <w:r w:rsidR="00260C89" w:rsidRPr="00A93513">
        <w:rPr>
          <w:rFonts w:ascii="Arial" w:hAnsi="Arial" w:cs="Arial"/>
          <w:sz w:val="20"/>
          <w:szCs w:val="20"/>
        </w:rPr>
        <w:t>présentant un TSA</w:t>
      </w:r>
      <w:r w:rsidRPr="00A93513">
        <w:rPr>
          <w:rFonts w:ascii="Arial" w:hAnsi="Arial" w:cs="Arial"/>
          <w:sz w:val="20"/>
          <w:szCs w:val="20"/>
        </w:rPr>
        <w:t xml:space="preserve"> </w:t>
      </w:r>
      <w:r w:rsidRPr="00F8471F">
        <w:rPr>
          <w:rFonts w:ascii="Arial" w:hAnsi="Arial" w:cs="Arial"/>
          <w:sz w:val="20"/>
          <w:szCs w:val="20"/>
        </w:rPr>
        <w:t>pour soutenir leur projet de vie en milieu ordinaire</w:t>
      </w:r>
    </w:p>
    <w:p w14:paraId="53E0ACFC" w14:textId="77777777" w:rsidR="00F8471F" w:rsidRPr="00F8471F" w:rsidRDefault="00F8471F" w:rsidP="00E20AF3">
      <w:pPr>
        <w:pStyle w:val="Paragraphedeliste"/>
        <w:numPr>
          <w:ilvl w:val="0"/>
          <w:numId w:val="12"/>
        </w:numPr>
        <w:spacing w:line="240" w:lineRule="auto"/>
        <w:jc w:val="both"/>
        <w:rPr>
          <w:rFonts w:ascii="Arial" w:hAnsi="Arial" w:cs="Arial"/>
          <w:sz w:val="20"/>
          <w:szCs w:val="20"/>
        </w:rPr>
      </w:pPr>
      <w:r w:rsidRPr="00F8471F">
        <w:rPr>
          <w:rFonts w:ascii="Arial" w:hAnsi="Arial" w:cs="Arial"/>
          <w:sz w:val="20"/>
          <w:szCs w:val="20"/>
        </w:rPr>
        <w:t>Nature des prestations proposées et adéquation avec les besoins identifiés</w:t>
      </w:r>
    </w:p>
    <w:p w14:paraId="6D5926F2" w14:textId="77777777" w:rsidR="00E0312F" w:rsidRPr="006A301A" w:rsidRDefault="00E0312F" w:rsidP="00E20AF3">
      <w:pPr>
        <w:pStyle w:val="Paragraphedeliste"/>
        <w:numPr>
          <w:ilvl w:val="0"/>
          <w:numId w:val="12"/>
        </w:numPr>
        <w:spacing w:line="240" w:lineRule="auto"/>
        <w:jc w:val="both"/>
        <w:rPr>
          <w:rFonts w:ascii="Arial" w:hAnsi="Arial" w:cs="Arial"/>
          <w:b/>
          <w:sz w:val="20"/>
          <w:szCs w:val="20"/>
        </w:rPr>
      </w:pPr>
      <w:r w:rsidRPr="006A301A">
        <w:rPr>
          <w:rFonts w:ascii="Arial" w:hAnsi="Arial" w:cs="Arial"/>
          <w:b/>
          <w:sz w:val="20"/>
          <w:szCs w:val="20"/>
        </w:rPr>
        <w:t>Complémentarité et articulation avec les services déjà existants</w:t>
      </w:r>
    </w:p>
    <w:p w14:paraId="1038053B" w14:textId="77777777" w:rsidR="006A301A" w:rsidRDefault="006A301A" w:rsidP="006A301A">
      <w:pPr>
        <w:pStyle w:val="Paragraphedeliste"/>
        <w:numPr>
          <w:ilvl w:val="0"/>
          <w:numId w:val="12"/>
        </w:numPr>
        <w:spacing w:line="240" w:lineRule="auto"/>
        <w:jc w:val="both"/>
        <w:rPr>
          <w:rFonts w:ascii="Arial" w:hAnsi="Arial" w:cs="Arial"/>
          <w:b/>
          <w:sz w:val="20"/>
          <w:szCs w:val="20"/>
        </w:rPr>
      </w:pPr>
      <w:r w:rsidRPr="006A301A">
        <w:rPr>
          <w:rFonts w:ascii="Arial" w:hAnsi="Arial" w:cs="Arial"/>
          <w:b/>
          <w:sz w:val="20"/>
          <w:szCs w:val="20"/>
        </w:rPr>
        <w:t>Portage multi partenarial (conventions / actes d’engagement)</w:t>
      </w:r>
    </w:p>
    <w:p w14:paraId="502D70E3" w14:textId="77777777" w:rsidR="006A301A" w:rsidRPr="006A301A" w:rsidRDefault="006A301A" w:rsidP="006A301A">
      <w:pPr>
        <w:pStyle w:val="Paragraphedeliste"/>
        <w:numPr>
          <w:ilvl w:val="0"/>
          <w:numId w:val="12"/>
        </w:numPr>
        <w:spacing w:line="240" w:lineRule="auto"/>
        <w:jc w:val="both"/>
        <w:rPr>
          <w:rFonts w:ascii="Arial" w:hAnsi="Arial" w:cs="Arial"/>
          <w:b/>
          <w:sz w:val="20"/>
          <w:szCs w:val="20"/>
        </w:rPr>
      </w:pPr>
      <w:r w:rsidRPr="006A301A">
        <w:rPr>
          <w:rFonts w:ascii="Arial" w:hAnsi="Arial" w:cs="Arial"/>
          <w:b/>
          <w:sz w:val="20"/>
          <w:szCs w:val="20"/>
        </w:rPr>
        <w:t>Gouvernance multi partenariale organisée</w:t>
      </w:r>
    </w:p>
    <w:p w14:paraId="7A50A71A" w14:textId="77777777" w:rsidR="00E0312F" w:rsidRPr="00F8471F" w:rsidRDefault="00E0312F" w:rsidP="00E20AF3">
      <w:pPr>
        <w:pStyle w:val="Paragraphedeliste"/>
        <w:numPr>
          <w:ilvl w:val="0"/>
          <w:numId w:val="12"/>
        </w:numPr>
        <w:spacing w:line="240" w:lineRule="auto"/>
        <w:jc w:val="both"/>
        <w:rPr>
          <w:rFonts w:ascii="Arial" w:hAnsi="Arial" w:cs="Arial"/>
          <w:sz w:val="20"/>
          <w:szCs w:val="20"/>
        </w:rPr>
      </w:pPr>
      <w:r w:rsidRPr="00F8471F">
        <w:rPr>
          <w:rFonts w:ascii="Arial" w:hAnsi="Arial" w:cs="Arial"/>
          <w:sz w:val="20"/>
          <w:szCs w:val="20"/>
        </w:rPr>
        <w:t xml:space="preserve">Interventions directes </w:t>
      </w:r>
      <w:r w:rsidR="00225777">
        <w:rPr>
          <w:rFonts w:ascii="Arial" w:hAnsi="Arial" w:cs="Arial"/>
          <w:sz w:val="20"/>
          <w:szCs w:val="20"/>
        </w:rPr>
        <w:t xml:space="preserve">et précoces </w:t>
      </w:r>
      <w:r w:rsidRPr="00F8471F">
        <w:rPr>
          <w:rFonts w:ascii="Arial" w:hAnsi="Arial" w:cs="Arial"/>
          <w:sz w:val="20"/>
          <w:szCs w:val="20"/>
        </w:rPr>
        <w:t>principalement</w:t>
      </w:r>
    </w:p>
    <w:p w14:paraId="03278D34" w14:textId="77777777" w:rsidR="00E0312F" w:rsidRPr="00F8471F" w:rsidRDefault="00E0312F" w:rsidP="00E20AF3">
      <w:pPr>
        <w:pStyle w:val="Paragraphedeliste"/>
        <w:numPr>
          <w:ilvl w:val="0"/>
          <w:numId w:val="12"/>
        </w:numPr>
        <w:spacing w:line="240" w:lineRule="auto"/>
        <w:jc w:val="both"/>
        <w:rPr>
          <w:rFonts w:ascii="Arial" w:hAnsi="Arial" w:cs="Arial"/>
          <w:sz w:val="20"/>
          <w:szCs w:val="20"/>
        </w:rPr>
      </w:pPr>
      <w:r w:rsidRPr="00F8471F">
        <w:rPr>
          <w:rFonts w:ascii="Arial" w:hAnsi="Arial" w:cs="Arial"/>
          <w:sz w:val="20"/>
          <w:szCs w:val="20"/>
        </w:rPr>
        <w:t>Diversité et pertinence des prestations envisagées à délivrer aux parents / proches</w:t>
      </w:r>
    </w:p>
    <w:p w14:paraId="1F60C801" w14:textId="77777777" w:rsidR="00E0312F" w:rsidRPr="00F8471F" w:rsidRDefault="00F8471F" w:rsidP="00E20AF3">
      <w:pPr>
        <w:pStyle w:val="Paragraphedeliste"/>
        <w:numPr>
          <w:ilvl w:val="0"/>
          <w:numId w:val="12"/>
        </w:numPr>
        <w:spacing w:line="240" w:lineRule="auto"/>
        <w:jc w:val="both"/>
        <w:rPr>
          <w:rFonts w:ascii="Arial" w:hAnsi="Arial" w:cs="Arial"/>
          <w:sz w:val="20"/>
          <w:szCs w:val="20"/>
        </w:rPr>
      </w:pPr>
      <w:r w:rsidRPr="00F8471F">
        <w:rPr>
          <w:rFonts w:ascii="Arial" w:hAnsi="Arial" w:cs="Arial"/>
          <w:sz w:val="20"/>
          <w:szCs w:val="20"/>
        </w:rPr>
        <w:t xml:space="preserve">Compétences nécessaires identifiées </w:t>
      </w:r>
      <w:r w:rsidR="009F7CAD">
        <w:rPr>
          <w:rFonts w:ascii="Arial" w:hAnsi="Arial" w:cs="Arial"/>
          <w:sz w:val="20"/>
          <w:szCs w:val="20"/>
        </w:rPr>
        <w:t xml:space="preserve">et ressources mobilisables </w:t>
      </w:r>
      <w:r w:rsidRPr="00F8471F">
        <w:rPr>
          <w:rFonts w:ascii="Arial" w:hAnsi="Arial" w:cs="Arial"/>
          <w:sz w:val="20"/>
          <w:szCs w:val="20"/>
        </w:rPr>
        <w:t>(internes / externes / modalités d’articulations</w:t>
      </w:r>
      <w:r w:rsidR="006A301A">
        <w:rPr>
          <w:rFonts w:ascii="Arial" w:hAnsi="Arial" w:cs="Arial"/>
          <w:sz w:val="20"/>
          <w:szCs w:val="20"/>
        </w:rPr>
        <w:t>-</w:t>
      </w:r>
      <w:r w:rsidR="006A301A" w:rsidRPr="00A93513">
        <w:rPr>
          <w:rFonts w:ascii="Arial" w:hAnsi="Arial" w:cs="Arial"/>
          <w:sz w:val="20"/>
          <w:szCs w:val="20"/>
        </w:rPr>
        <w:t>formations aux RBPP</w:t>
      </w:r>
      <w:r w:rsidRPr="00F8471F">
        <w:rPr>
          <w:rFonts w:ascii="Arial" w:hAnsi="Arial" w:cs="Arial"/>
          <w:sz w:val="20"/>
          <w:szCs w:val="20"/>
        </w:rPr>
        <w:t>)</w:t>
      </w:r>
    </w:p>
    <w:p w14:paraId="2656D669" w14:textId="77777777" w:rsidR="00F8471F" w:rsidRPr="00F8471F" w:rsidRDefault="009F7CAD" w:rsidP="00E20AF3">
      <w:pPr>
        <w:pStyle w:val="Paragraphedeliste"/>
        <w:numPr>
          <w:ilvl w:val="0"/>
          <w:numId w:val="12"/>
        </w:numPr>
        <w:spacing w:line="240" w:lineRule="auto"/>
        <w:jc w:val="both"/>
        <w:rPr>
          <w:rFonts w:ascii="Arial" w:hAnsi="Arial" w:cs="Arial"/>
          <w:sz w:val="20"/>
          <w:szCs w:val="20"/>
        </w:rPr>
      </w:pPr>
      <w:r>
        <w:rPr>
          <w:rFonts w:ascii="Arial" w:hAnsi="Arial" w:cs="Arial"/>
          <w:sz w:val="20"/>
          <w:szCs w:val="20"/>
        </w:rPr>
        <w:t>Soutenabilité</w:t>
      </w:r>
      <w:r w:rsidR="00F8471F" w:rsidRPr="00F8471F">
        <w:rPr>
          <w:rFonts w:ascii="Arial" w:hAnsi="Arial" w:cs="Arial"/>
          <w:sz w:val="20"/>
          <w:szCs w:val="20"/>
        </w:rPr>
        <w:t xml:space="preserve"> du budget PCPE alloué </w:t>
      </w:r>
      <w:r>
        <w:rPr>
          <w:rFonts w:ascii="Arial" w:hAnsi="Arial" w:cs="Arial"/>
          <w:sz w:val="20"/>
          <w:szCs w:val="20"/>
        </w:rPr>
        <w:t>par rapport aux f</w:t>
      </w:r>
      <w:r w:rsidR="00F8471F" w:rsidRPr="00F8471F">
        <w:rPr>
          <w:rFonts w:ascii="Arial" w:hAnsi="Arial" w:cs="Arial"/>
          <w:sz w:val="20"/>
          <w:szCs w:val="20"/>
        </w:rPr>
        <w:t xml:space="preserve">iles actives </w:t>
      </w:r>
      <w:r>
        <w:rPr>
          <w:rFonts w:ascii="Arial" w:hAnsi="Arial" w:cs="Arial"/>
          <w:sz w:val="20"/>
          <w:szCs w:val="20"/>
        </w:rPr>
        <w:t xml:space="preserve">et prestations </w:t>
      </w:r>
      <w:r w:rsidR="00F8471F" w:rsidRPr="00F8471F">
        <w:rPr>
          <w:rFonts w:ascii="Arial" w:hAnsi="Arial" w:cs="Arial"/>
          <w:sz w:val="20"/>
          <w:szCs w:val="20"/>
        </w:rPr>
        <w:t>envisagées (n’excluant pas le recours à des ressources internes pérennes par redéploiement)</w:t>
      </w:r>
    </w:p>
    <w:p w14:paraId="6C6C45BF" w14:textId="77777777" w:rsidR="00F8471F" w:rsidRPr="00F8471F" w:rsidRDefault="00F8471F" w:rsidP="00E20AF3">
      <w:pPr>
        <w:pStyle w:val="Paragraphedeliste"/>
        <w:numPr>
          <w:ilvl w:val="0"/>
          <w:numId w:val="12"/>
        </w:numPr>
        <w:spacing w:line="240" w:lineRule="auto"/>
        <w:jc w:val="both"/>
        <w:rPr>
          <w:rFonts w:ascii="Arial" w:hAnsi="Arial" w:cs="Arial"/>
          <w:sz w:val="20"/>
          <w:szCs w:val="20"/>
        </w:rPr>
      </w:pPr>
      <w:r w:rsidRPr="00F8471F">
        <w:rPr>
          <w:rFonts w:ascii="Arial" w:hAnsi="Arial" w:cs="Arial"/>
          <w:sz w:val="20"/>
          <w:szCs w:val="20"/>
        </w:rPr>
        <w:t>Calendrier de mise en œuvre / Faisabilité du calendrier</w:t>
      </w:r>
    </w:p>
    <w:p w14:paraId="10BC94CB" w14:textId="77777777" w:rsidR="00F30DA2" w:rsidRDefault="00F834A2" w:rsidP="00F834A2">
      <w:pPr>
        <w:spacing w:line="240" w:lineRule="auto"/>
        <w:jc w:val="both"/>
        <w:rPr>
          <w:rFonts w:ascii="Arial" w:hAnsi="Arial" w:cs="Arial"/>
          <w:sz w:val="20"/>
          <w:szCs w:val="20"/>
        </w:rPr>
      </w:pPr>
      <w:r w:rsidRPr="004A26A2">
        <w:rPr>
          <w:rFonts w:ascii="Arial" w:hAnsi="Arial" w:cs="Arial"/>
          <w:sz w:val="20"/>
          <w:szCs w:val="20"/>
        </w:rPr>
        <w:t>Une convention « PCPE » ou un courriel de refus sera ensuite adressé(e) au gestionnaire pour réponse à la candidature adressée.</w:t>
      </w:r>
    </w:p>
    <w:p w14:paraId="2DA4F282" w14:textId="77777777" w:rsidR="00F834A2" w:rsidRDefault="00F834A2" w:rsidP="00F834A2">
      <w:pPr>
        <w:spacing w:line="240" w:lineRule="auto"/>
        <w:jc w:val="both"/>
        <w:rPr>
          <w:rFonts w:ascii="Arial" w:hAnsi="Arial" w:cs="Arial"/>
          <w:sz w:val="20"/>
          <w:szCs w:val="20"/>
        </w:rPr>
      </w:pPr>
    </w:p>
    <w:p w14:paraId="2BF838FF" w14:textId="77777777" w:rsidR="00133483" w:rsidRPr="00461ED4" w:rsidRDefault="00133483" w:rsidP="00461ED4">
      <w:pPr>
        <w:pStyle w:val="Paragraphedeliste"/>
        <w:numPr>
          <w:ilvl w:val="0"/>
          <w:numId w:val="26"/>
        </w:numPr>
        <w:spacing w:line="240" w:lineRule="auto"/>
        <w:jc w:val="both"/>
        <w:rPr>
          <w:rFonts w:ascii="Arial" w:hAnsi="Arial" w:cs="Arial"/>
          <w:b/>
          <w:color w:val="92D050"/>
          <w:sz w:val="20"/>
          <w:szCs w:val="20"/>
          <w:u w:val="single"/>
        </w:rPr>
      </w:pPr>
      <w:r w:rsidRPr="00461ED4">
        <w:rPr>
          <w:rFonts w:ascii="Arial" w:hAnsi="Arial" w:cs="Arial"/>
          <w:b/>
          <w:color w:val="92D050"/>
          <w:sz w:val="20"/>
          <w:szCs w:val="20"/>
          <w:u w:val="single"/>
        </w:rPr>
        <w:t xml:space="preserve">ANNEXES </w:t>
      </w:r>
    </w:p>
    <w:p w14:paraId="6CAF6B52" w14:textId="77777777" w:rsidR="00133483" w:rsidRDefault="007B0C84" w:rsidP="00F834A2">
      <w:pPr>
        <w:spacing w:line="240" w:lineRule="auto"/>
        <w:jc w:val="both"/>
        <w:rPr>
          <w:rFonts w:ascii="Arial" w:hAnsi="Arial" w:cs="Arial"/>
          <w:sz w:val="20"/>
          <w:szCs w:val="20"/>
        </w:rPr>
      </w:pPr>
      <w:r>
        <w:rPr>
          <w:rFonts w:ascii="Arial" w:hAnsi="Arial" w:cs="Arial"/>
          <w:sz w:val="20"/>
          <w:szCs w:val="20"/>
        </w:rPr>
        <w:t>Annexe 1</w:t>
      </w:r>
      <w:r w:rsidR="00133483">
        <w:rPr>
          <w:rFonts w:ascii="Arial" w:hAnsi="Arial" w:cs="Arial"/>
          <w:sz w:val="20"/>
          <w:szCs w:val="20"/>
        </w:rPr>
        <w:t> : Dossier type de candidature « PCPE »</w:t>
      </w:r>
    </w:p>
    <w:p w14:paraId="20B51D14" w14:textId="77777777" w:rsidR="006D1220" w:rsidRDefault="007B0C84" w:rsidP="006D1220">
      <w:pPr>
        <w:spacing w:line="240" w:lineRule="auto"/>
        <w:jc w:val="both"/>
        <w:rPr>
          <w:rFonts w:ascii="Arial" w:hAnsi="Arial" w:cs="Arial"/>
          <w:sz w:val="20"/>
          <w:szCs w:val="20"/>
        </w:rPr>
      </w:pPr>
      <w:r>
        <w:rPr>
          <w:rFonts w:ascii="Arial" w:hAnsi="Arial" w:cs="Arial"/>
          <w:sz w:val="20"/>
          <w:szCs w:val="20"/>
        </w:rPr>
        <w:t>Annexe 2</w:t>
      </w:r>
      <w:r w:rsidR="006D1220">
        <w:rPr>
          <w:rFonts w:ascii="Arial" w:hAnsi="Arial" w:cs="Arial"/>
          <w:sz w:val="20"/>
          <w:szCs w:val="20"/>
        </w:rPr>
        <w:t> : Grille d’évaluation des candidatures « PCPE »</w:t>
      </w:r>
    </w:p>
    <w:p w14:paraId="5F295E82" w14:textId="77777777" w:rsidR="006D1220" w:rsidRDefault="00133483" w:rsidP="00F834A2">
      <w:pPr>
        <w:spacing w:line="240" w:lineRule="auto"/>
        <w:jc w:val="both"/>
        <w:rPr>
          <w:rFonts w:ascii="Arial" w:hAnsi="Arial" w:cs="Arial"/>
          <w:sz w:val="20"/>
          <w:szCs w:val="20"/>
        </w:rPr>
      </w:pPr>
      <w:r>
        <w:rPr>
          <w:rFonts w:ascii="Arial" w:hAnsi="Arial" w:cs="Arial"/>
          <w:sz w:val="20"/>
          <w:szCs w:val="20"/>
        </w:rPr>
        <w:t xml:space="preserve">Annexe </w:t>
      </w:r>
      <w:r w:rsidR="007B0C84">
        <w:rPr>
          <w:rFonts w:ascii="Arial" w:hAnsi="Arial" w:cs="Arial"/>
          <w:sz w:val="20"/>
          <w:szCs w:val="20"/>
        </w:rPr>
        <w:t>3</w:t>
      </w:r>
      <w:r w:rsidR="006D1220">
        <w:rPr>
          <w:rFonts w:ascii="Arial" w:hAnsi="Arial" w:cs="Arial"/>
          <w:sz w:val="20"/>
          <w:szCs w:val="20"/>
        </w:rPr>
        <w:t xml:space="preserve"> </w:t>
      </w:r>
      <w:r>
        <w:rPr>
          <w:rFonts w:ascii="Arial" w:hAnsi="Arial" w:cs="Arial"/>
          <w:sz w:val="20"/>
          <w:szCs w:val="20"/>
        </w:rPr>
        <w:t xml:space="preserve">: </w:t>
      </w:r>
      <w:r w:rsidR="002F3971" w:rsidRPr="002F3971">
        <w:rPr>
          <w:rFonts w:ascii="Arial" w:hAnsi="Arial" w:cs="Arial"/>
          <w:sz w:val="20"/>
          <w:szCs w:val="20"/>
        </w:rPr>
        <w:t>Nomenclatures SERAFIN PH</w:t>
      </w:r>
    </w:p>
    <w:p w14:paraId="511B7DB0" w14:textId="77777777" w:rsidR="006D1220" w:rsidRDefault="006D1220">
      <w:pPr>
        <w:rPr>
          <w:rFonts w:ascii="Arial" w:hAnsi="Arial" w:cs="Arial"/>
          <w:sz w:val="20"/>
          <w:szCs w:val="20"/>
        </w:rPr>
      </w:pPr>
      <w:r>
        <w:rPr>
          <w:rFonts w:ascii="Arial" w:hAnsi="Arial" w:cs="Arial"/>
          <w:sz w:val="20"/>
          <w:szCs w:val="20"/>
        </w:rPr>
        <w:br w:type="page"/>
      </w:r>
    </w:p>
    <w:p w14:paraId="26B1A853" w14:textId="77777777" w:rsidR="00D72853" w:rsidRPr="00D72853" w:rsidRDefault="00D72853" w:rsidP="00D72853">
      <w:pPr>
        <w:pBdr>
          <w:bottom w:val="single" w:sz="4" w:space="1" w:color="auto"/>
        </w:pBdr>
        <w:spacing w:line="240" w:lineRule="auto"/>
        <w:jc w:val="center"/>
        <w:rPr>
          <w:rFonts w:ascii="Arial" w:hAnsi="Arial" w:cs="Arial"/>
          <w:b/>
          <w:sz w:val="20"/>
          <w:szCs w:val="20"/>
        </w:rPr>
      </w:pPr>
      <w:r w:rsidRPr="00D72853">
        <w:rPr>
          <w:rFonts w:ascii="Arial" w:hAnsi="Arial" w:cs="Arial"/>
          <w:b/>
          <w:sz w:val="20"/>
          <w:szCs w:val="20"/>
        </w:rPr>
        <w:lastRenderedPageBreak/>
        <w:t xml:space="preserve">Annexe </w:t>
      </w:r>
      <w:r w:rsidR="007B0C84">
        <w:rPr>
          <w:rFonts w:ascii="Arial" w:hAnsi="Arial" w:cs="Arial"/>
          <w:b/>
          <w:sz w:val="20"/>
          <w:szCs w:val="20"/>
        </w:rPr>
        <w:t>1</w:t>
      </w:r>
      <w:r w:rsidRPr="00D72853">
        <w:rPr>
          <w:rFonts w:ascii="Arial" w:hAnsi="Arial" w:cs="Arial"/>
          <w:b/>
          <w:sz w:val="20"/>
          <w:szCs w:val="20"/>
        </w:rPr>
        <w:t> : Dossier type de candidature « PCPE »</w:t>
      </w:r>
    </w:p>
    <w:p w14:paraId="08933466" w14:textId="77777777" w:rsidR="00D72853" w:rsidRDefault="00D72853" w:rsidP="00B57C15">
      <w:pPr>
        <w:spacing w:line="240" w:lineRule="auto"/>
        <w:jc w:val="both"/>
        <w:rPr>
          <w:rFonts w:ascii="Arial" w:hAnsi="Arial" w:cs="Arial"/>
          <w:i/>
          <w:sz w:val="16"/>
          <w:szCs w:val="16"/>
        </w:rPr>
      </w:pPr>
    </w:p>
    <w:p w14:paraId="124DE208" w14:textId="77777777" w:rsidR="00B57C15" w:rsidRPr="00A53082" w:rsidRDefault="00B57C15" w:rsidP="00B57C15">
      <w:pPr>
        <w:spacing w:line="240" w:lineRule="auto"/>
        <w:jc w:val="both"/>
        <w:rPr>
          <w:rFonts w:ascii="Arial" w:hAnsi="Arial" w:cs="Arial"/>
          <w:b/>
          <w:i/>
          <w:sz w:val="16"/>
          <w:szCs w:val="16"/>
        </w:rPr>
      </w:pPr>
      <w:r w:rsidRPr="00A53082">
        <w:rPr>
          <w:rFonts w:ascii="Arial" w:hAnsi="Arial" w:cs="Arial"/>
          <w:b/>
          <w:i/>
          <w:sz w:val="16"/>
          <w:szCs w:val="16"/>
        </w:rPr>
        <w:t>Organisme gestionnaire candidat :</w:t>
      </w:r>
      <w:r w:rsidR="007865E2" w:rsidRPr="00A53082">
        <w:rPr>
          <w:rFonts w:ascii="Arial" w:hAnsi="Arial" w:cs="Arial"/>
          <w:b/>
          <w:i/>
          <w:sz w:val="16"/>
          <w:szCs w:val="16"/>
        </w:rPr>
        <w:t xml:space="preserve"> ..</w:t>
      </w:r>
    </w:p>
    <w:p w14:paraId="50E5107E" w14:textId="77777777" w:rsidR="00B57C15" w:rsidRDefault="00B57C15" w:rsidP="00B57C15">
      <w:pPr>
        <w:spacing w:line="240" w:lineRule="auto"/>
        <w:jc w:val="both"/>
        <w:rPr>
          <w:rFonts w:ascii="Arial" w:hAnsi="Arial" w:cs="Arial"/>
          <w:i/>
          <w:sz w:val="16"/>
          <w:szCs w:val="16"/>
        </w:rPr>
      </w:pPr>
      <w:r>
        <w:rPr>
          <w:rFonts w:ascii="Arial" w:hAnsi="Arial" w:cs="Arial"/>
          <w:i/>
          <w:sz w:val="16"/>
          <w:szCs w:val="16"/>
        </w:rPr>
        <w:t>FINESS OG :</w:t>
      </w:r>
      <w:r w:rsidR="007865E2">
        <w:rPr>
          <w:rFonts w:ascii="Arial" w:hAnsi="Arial" w:cs="Arial"/>
          <w:i/>
          <w:sz w:val="16"/>
          <w:szCs w:val="16"/>
        </w:rPr>
        <w:t xml:space="preserve"> …</w:t>
      </w:r>
    </w:p>
    <w:p w14:paraId="7EB68577" w14:textId="77777777" w:rsidR="00B57C15" w:rsidRPr="00A53082" w:rsidRDefault="00B57C15" w:rsidP="00B57C15">
      <w:pPr>
        <w:spacing w:line="240" w:lineRule="auto"/>
        <w:jc w:val="both"/>
        <w:rPr>
          <w:rFonts w:ascii="Arial" w:hAnsi="Arial" w:cs="Arial"/>
          <w:b/>
          <w:i/>
          <w:sz w:val="16"/>
          <w:szCs w:val="16"/>
        </w:rPr>
      </w:pPr>
      <w:r w:rsidRPr="00A53082">
        <w:rPr>
          <w:rFonts w:ascii="Arial" w:hAnsi="Arial" w:cs="Arial"/>
          <w:b/>
          <w:i/>
          <w:sz w:val="16"/>
          <w:szCs w:val="16"/>
        </w:rPr>
        <w:t>Etablissement ou Service Médico-Social support pour le PCPE :</w:t>
      </w:r>
      <w:r w:rsidR="007865E2" w:rsidRPr="00A53082">
        <w:rPr>
          <w:rFonts w:ascii="Arial" w:hAnsi="Arial" w:cs="Arial"/>
          <w:b/>
          <w:i/>
          <w:sz w:val="16"/>
          <w:szCs w:val="16"/>
        </w:rPr>
        <w:t xml:space="preserve"> …</w:t>
      </w:r>
    </w:p>
    <w:p w14:paraId="3B2B2250" w14:textId="77777777" w:rsidR="00B57C15" w:rsidRDefault="00B57C15" w:rsidP="00B57C15">
      <w:pPr>
        <w:spacing w:line="240" w:lineRule="auto"/>
        <w:jc w:val="both"/>
        <w:rPr>
          <w:rFonts w:ascii="Arial" w:hAnsi="Arial" w:cs="Arial"/>
          <w:i/>
          <w:sz w:val="16"/>
          <w:szCs w:val="16"/>
        </w:rPr>
      </w:pPr>
      <w:r>
        <w:rPr>
          <w:rFonts w:ascii="Arial" w:hAnsi="Arial" w:cs="Arial"/>
          <w:i/>
          <w:sz w:val="16"/>
          <w:szCs w:val="16"/>
        </w:rPr>
        <w:t>FINESS ET :</w:t>
      </w:r>
      <w:r w:rsidR="007865E2">
        <w:rPr>
          <w:rFonts w:ascii="Arial" w:hAnsi="Arial" w:cs="Arial"/>
          <w:i/>
          <w:sz w:val="16"/>
          <w:szCs w:val="16"/>
        </w:rPr>
        <w:t xml:space="preserve"> …</w:t>
      </w:r>
    </w:p>
    <w:p w14:paraId="00D0291D" w14:textId="77777777" w:rsidR="00B57C15" w:rsidRDefault="00A53082" w:rsidP="00B57C15">
      <w:pPr>
        <w:spacing w:line="240" w:lineRule="auto"/>
        <w:jc w:val="both"/>
        <w:rPr>
          <w:rFonts w:ascii="Arial" w:hAnsi="Arial" w:cs="Arial"/>
          <w:i/>
          <w:sz w:val="16"/>
          <w:szCs w:val="16"/>
        </w:rPr>
      </w:pPr>
      <w:r>
        <w:rPr>
          <w:rFonts w:ascii="Arial" w:hAnsi="Arial" w:cs="Arial"/>
          <w:i/>
          <w:sz w:val="16"/>
          <w:szCs w:val="16"/>
        </w:rPr>
        <w:t xml:space="preserve">Projet présenté en collaboration avec d’autre(s) organismes gestionnaire(s) : </w:t>
      </w:r>
      <w:r>
        <w:rPr>
          <w:rFonts w:ascii="Arial" w:hAnsi="Arial" w:cs="Arial"/>
          <w:i/>
          <w:sz w:val="16"/>
          <w:szCs w:val="16"/>
        </w:rPr>
        <w:sym w:font="Wingdings" w:char="F071"/>
      </w:r>
      <w:r>
        <w:rPr>
          <w:rFonts w:ascii="Arial" w:hAnsi="Arial" w:cs="Arial"/>
          <w:i/>
          <w:sz w:val="16"/>
          <w:szCs w:val="16"/>
        </w:rPr>
        <w:t xml:space="preserve"> Oui   </w:t>
      </w:r>
      <w:r>
        <w:rPr>
          <w:rFonts w:ascii="Arial" w:hAnsi="Arial" w:cs="Arial"/>
          <w:i/>
          <w:sz w:val="16"/>
          <w:szCs w:val="16"/>
        </w:rPr>
        <w:sym w:font="Wingdings" w:char="F071"/>
      </w:r>
      <w:r>
        <w:rPr>
          <w:rFonts w:ascii="Arial" w:hAnsi="Arial" w:cs="Arial"/>
          <w:i/>
          <w:sz w:val="16"/>
          <w:szCs w:val="16"/>
        </w:rPr>
        <w:t xml:space="preserve"> Non   </w:t>
      </w:r>
    </w:p>
    <w:p w14:paraId="4CC5ED0A" w14:textId="77777777" w:rsidR="00A53082" w:rsidRDefault="00A53082" w:rsidP="00B57C15">
      <w:pPr>
        <w:spacing w:line="240" w:lineRule="auto"/>
        <w:jc w:val="both"/>
        <w:rPr>
          <w:rFonts w:ascii="Arial" w:hAnsi="Arial" w:cs="Arial"/>
          <w:i/>
          <w:sz w:val="16"/>
          <w:szCs w:val="16"/>
        </w:rPr>
      </w:pPr>
      <w:r>
        <w:rPr>
          <w:rFonts w:ascii="Arial" w:hAnsi="Arial" w:cs="Arial"/>
          <w:i/>
          <w:sz w:val="16"/>
          <w:szCs w:val="16"/>
        </w:rPr>
        <w:t>Si oui : Nom et FINESS OG</w:t>
      </w:r>
    </w:p>
    <w:p w14:paraId="6023789E" w14:textId="77777777" w:rsidR="00A53082" w:rsidRDefault="00A53082" w:rsidP="00B57C15">
      <w:pPr>
        <w:spacing w:line="240" w:lineRule="auto"/>
        <w:jc w:val="both"/>
        <w:rPr>
          <w:rFonts w:ascii="Arial" w:hAnsi="Arial" w:cs="Arial"/>
          <w:i/>
          <w:sz w:val="16"/>
          <w:szCs w:val="16"/>
        </w:rPr>
      </w:pPr>
    </w:p>
    <w:p w14:paraId="4BD71E7D" w14:textId="77777777" w:rsidR="00436E68" w:rsidRPr="00436E68" w:rsidRDefault="00436E68" w:rsidP="00436E68">
      <w:pPr>
        <w:shd w:val="clear" w:color="auto" w:fill="C2D69B" w:themeFill="accent3" w:themeFillTint="99"/>
        <w:spacing w:line="240" w:lineRule="auto"/>
        <w:jc w:val="both"/>
        <w:rPr>
          <w:rFonts w:ascii="Arial" w:hAnsi="Arial" w:cs="Arial"/>
          <w:b/>
          <w:i/>
          <w:sz w:val="16"/>
          <w:szCs w:val="16"/>
        </w:rPr>
      </w:pPr>
      <w:r>
        <w:rPr>
          <w:rFonts w:ascii="Arial" w:hAnsi="Arial" w:cs="Arial"/>
          <w:b/>
          <w:i/>
          <w:sz w:val="16"/>
          <w:szCs w:val="16"/>
        </w:rPr>
        <w:t>DESCRIPTION DU PROJET SOUMIS</w:t>
      </w:r>
    </w:p>
    <w:p w14:paraId="16B97A21" w14:textId="77777777" w:rsidR="00B57C15" w:rsidRPr="00436E68" w:rsidRDefault="00B57C15" w:rsidP="00B57C15">
      <w:pPr>
        <w:spacing w:line="240" w:lineRule="auto"/>
        <w:jc w:val="both"/>
        <w:rPr>
          <w:rFonts w:ascii="Arial" w:hAnsi="Arial" w:cs="Arial"/>
          <w:b/>
          <w:i/>
          <w:sz w:val="16"/>
          <w:szCs w:val="16"/>
        </w:rPr>
      </w:pPr>
      <w:r w:rsidRPr="00436E68">
        <w:rPr>
          <w:rFonts w:ascii="Arial" w:hAnsi="Arial" w:cs="Arial"/>
          <w:b/>
          <w:i/>
          <w:sz w:val="16"/>
          <w:szCs w:val="16"/>
        </w:rPr>
        <w:t>Nom du PCPE :</w:t>
      </w:r>
      <w:r w:rsidR="007865E2">
        <w:rPr>
          <w:rFonts w:ascii="Arial" w:hAnsi="Arial" w:cs="Arial"/>
          <w:b/>
          <w:i/>
          <w:sz w:val="16"/>
          <w:szCs w:val="16"/>
        </w:rPr>
        <w:t xml:space="preserve"> …</w:t>
      </w:r>
    </w:p>
    <w:p w14:paraId="648EF9DC" w14:textId="77777777" w:rsidR="00B57C15" w:rsidRDefault="00B57C15" w:rsidP="00B57C15">
      <w:pPr>
        <w:spacing w:line="240" w:lineRule="auto"/>
        <w:jc w:val="both"/>
        <w:rPr>
          <w:rFonts w:ascii="Arial" w:hAnsi="Arial" w:cs="Arial"/>
          <w:i/>
          <w:sz w:val="16"/>
          <w:szCs w:val="16"/>
        </w:rPr>
      </w:pPr>
      <w:r>
        <w:rPr>
          <w:rFonts w:ascii="Arial" w:hAnsi="Arial" w:cs="Arial"/>
          <w:i/>
          <w:sz w:val="16"/>
          <w:szCs w:val="16"/>
        </w:rPr>
        <w:t>Public ciblé :</w:t>
      </w:r>
      <w:r w:rsidR="007865E2">
        <w:rPr>
          <w:rFonts w:ascii="Arial" w:hAnsi="Arial" w:cs="Arial"/>
          <w:i/>
          <w:sz w:val="16"/>
          <w:szCs w:val="16"/>
        </w:rPr>
        <w:t xml:space="preserve"> …</w:t>
      </w:r>
    </w:p>
    <w:p w14:paraId="5C145DC3" w14:textId="77777777" w:rsidR="000F50D5" w:rsidRDefault="00B57C15" w:rsidP="00B57C15">
      <w:pPr>
        <w:spacing w:line="240" w:lineRule="auto"/>
        <w:jc w:val="both"/>
        <w:rPr>
          <w:rFonts w:ascii="Arial" w:hAnsi="Arial" w:cs="Arial"/>
          <w:i/>
          <w:sz w:val="16"/>
          <w:szCs w:val="16"/>
        </w:rPr>
      </w:pPr>
      <w:r>
        <w:rPr>
          <w:rFonts w:ascii="Arial" w:hAnsi="Arial" w:cs="Arial"/>
          <w:i/>
          <w:sz w:val="16"/>
          <w:szCs w:val="16"/>
        </w:rPr>
        <w:t>Territoire ciblé :</w:t>
      </w:r>
      <w:r w:rsidR="007865E2">
        <w:rPr>
          <w:rFonts w:ascii="Arial" w:hAnsi="Arial" w:cs="Arial"/>
          <w:i/>
          <w:sz w:val="16"/>
          <w:szCs w:val="16"/>
        </w:rPr>
        <w:t xml:space="preserve"> </w:t>
      </w:r>
      <w:r w:rsidR="000F50D5">
        <w:rPr>
          <w:rFonts w:ascii="Arial" w:hAnsi="Arial" w:cs="Arial"/>
          <w:i/>
          <w:sz w:val="16"/>
          <w:szCs w:val="16"/>
        </w:rPr>
        <w:tab/>
      </w:r>
      <w:r w:rsidR="000F50D5">
        <w:rPr>
          <w:rFonts w:ascii="Arial" w:hAnsi="Arial" w:cs="Arial"/>
          <w:i/>
          <w:sz w:val="16"/>
          <w:szCs w:val="16"/>
        </w:rPr>
        <w:sym w:font="Wingdings" w:char="F071"/>
      </w:r>
      <w:r w:rsidR="000F50D5">
        <w:rPr>
          <w:rFonts w:ascii="Arial" w:hAnsi="Arial" w:cs="Arial"/>
          <w:i/>
          <w:sz w:val="16"/>
          <w:szCs w:val="16"/>
        </w:rPr>
        <w:t xml:space="preserve">  Un ou plusieurs bassins de vie </w:t>
      </w:r>
    </w:p>
    <w:p w14:paraId="145DF0D0" w14:textId="77777777" w:rsidR="00436E68" w:rsidRDefault="00436E68" w:rsidP="00B57C15">
      <w:pPr>
        <w:spacing w:line="240" w:lineRule="auto"/>
        <w:jc w:val="both"/>
        <w:rPr>
          <w:rFonts w:ascii="Arial" w:hAnsi="Arial" w:cs="Arial"/>
          <w:i/>
          <w:sz w:val="16"/>
          <w:szCs w:val="16"/>
        </w:rPr>
      </w:pPr>
      <w:r>
        <w:rPr>
          <w:rFonts w:ascii="Arial" w:hAnsi="Arial" w:cs="Arial"/>
          <w:i/>
          <w:sz w:val="16"/>
          <w:szCs w:val="16"/>
        </w:rPr>
        <w:t xml:space="preserve">S’agit-il d’une </w:t>
      </w:r>
      <w:r>
        <w:rPr>
          <w:rFonts w:ascii="Arial" w:hAnsi="Arial" w:cs="Arial"/>
          <w:i/>
          <w:sz w:val="16"/>
          <w:szCs w:val="16"/>
        </w:rPr>
        <w:tab/>
      </w:r>
      <w:r>
        <w:rPr>
          <w:rFonts w:ascii="Arial" w:hAnsi="Arial" w:cs="Arial"/>
          <w:i/>
          <w:sz w:val="16"/>
          <w:szCs w:val="16"/>
        </w:rPr>
        <w:sym w:font="Wingdings" w:char="F071"/>
      </w:r>
      <w:r>
        <w:rPr>
          <w:rFonts w:ascii="Arial" w:hAnsi="Arial" w:cs="Arial"/>
          <w:i/>
          <w:sz w:val="16"/>
          <w:szCs w:val="16"/>
        </w:rPr>
        <w:t xml:space="preserve"> Reconnaissance de PCPE existant   </w:t>
      </w:r>
    </w:p>
    <w:p w14:paraId="72EC0F69" w14:textId="77777777" w:rsidR="00436E68" w:rsidRDefault="00436E68" w:rsidP="00436E68">
      <w:pPr>
        <w:spacing w:line="240" w:lineRule="auto"/>
        <w:ind w:left="708" w:firstLine="708"/>
        <w:jc w:val="both"/>
        <w:rPr>
          <w:rFonts w:ascii="Arial" w:hAnsi="Arial" w:cs="Arial"/>
          <w:i/>
          <w:sz w:val="16"/>
          <w:szCs w:val="16"/>
        </w:rPr>
      </w:pPr>
      <w:r>
        <w:rPr>
          <w:rFonts w:ascii="Arial" w:hAnsi="Arial" w:cs="Arial"/>
          <w:i/>
          <w:sz w:val="16"/>
          <w:szCs w:val="16"/>
        </w:rPr>
        <w:sym w:font="Wingdings" w:char="F071"/>
      </w:r>
      <w:r>
        <w:rPr>
          <w:rFonts w:ascii="Arial" w:hAnsi="Arial" w:cs="Arial"/>
          <w:i/>
          <w:sz w:val="16"/>
          <w:szCs w:val="16"/>
        </w:rPr>
        <w:t xml:space="preserve"> Création de PCPE   </w:t>
      </w:r>
    </w:p>
    <w:p w14:paraId="651823A8" w14:textId="281C3557" w:rsidR="00B57C15" w:rsidRDefault="00436E68" w:rsidP="00436E68">
      <w:pPr>
        <w:spacing w:line="240" w:lineRule="auto"/>
        <w:ind w:left="1416"/>
        <w:jc w:val="both"/>
        <w:rPr>
          <w:rFonts w:ascii="Arial" w:hAnsi="Arial" w:cs="Arial"/>
          <w:i/>
          <w:sz w:val="16"/>
          <w:szCs w:val="16"/>
        </w:rPr>
      </w:pPr>
      <w:r>
        <w:rPr>
          <w:rFonts w:ascii="Arial" w:hAnsi="Arial" w:cs="Arial"/>
          <w:i/>
          <w:sz w:val="16"/>
          <w:szCs w:val="16"/>
        </w:rPr>
        <w:sym w:font="Wingdings" w:char="F071"/>
      </w:r>
      <w:r>
        <w:rPr>
          <w:rFonts w:ascii="Arial" w:hAnsi="Arial" w:cs="Arial"/>
          <w:i/>
          <w:sz w:val="16"/>
          <w:szCs w:val="16"/>
        </w:rPr>
        <w:t xml:space="preserve"> </w:t>
      </w:r>
      <w:r w:rsidR="00253BE8">
        <w:rPr>
          <w:rFonts w:ascii="Arial" w:hAnsi="Arial" w:cs="Arial"/>
          <w:i/>
          <w:sz w:val="16"/>
          <w:szCs w:val="16"/>
        </w:rPr>
        <w:t>Renforcement d’un PCPE</w:t>
      </w:r>
    </w:p>
    <w:p w14:paraId="63E4C012" w14:textId="77777777" w:rsidR="00253BE8" w:rsidRDefault="00253BE8" w:rsidP="00436E68">
      <w:pPr>
        <w:spacing w:line="240" w:lineRule="auto"/>
        <w:ind w:left="1416"/>
        <w:jc w:val="both"/>
        <w:rPr>
          <w:rFonts w:ascii="Arial" w:hAnsi="Arial" w:cs="Arial"/>
          <w:i/>
          <w:sz w:val="16"/>
          <w:szCs w:val="16"/>
        </w:rPr>
      </w:pPr>
    </w:p>
    <w:p w14:paraId="6A1CCF40" w14:textId="77777777" w:rsidR="00B57C15" w:rsidRPr="00A93513" w:rsidRDefault="00B57C15" w:rsidP="00B57C15">
      <w:pPr>
        <w:spacing w:line="240" w:lineRule="auto"/>
        <w:jc w:val="both"/>
        <w:rPr>
          <w:rFonts w:ascii="Arial" w:hAnsi="Arial" w:cs="Arial"/>
          <w:b/>
          <w:i/>
          <w:sz w:val="16"/>
          <w:szCs w:val="16"/>
          <w:u w:val="single"/>
        </w:rPr>
      </w:pPr>
      <w:r w:rsidRPr="00A93513">
        <w:rPr>
          <w:rFonts w:ascii="Arial" w:hAnsi="Arial" w:cs="Arial"/>
          <w:b/>
          <w:i/>
          <w:sz w:val="16"/>
          <w:szCs w:val="16"/>
          <w:u w:val="single"/>
        </w:rPr>
        <w:t>Description du projet :</w:t>
      </w:r>
    </w:p>
    <w:p w14:paraId="6E47C7AD" w14:textId="77777777" w:rsidR="007865E2" w:rsidRDefault="007865E2" w:rsidP="007865E2">
      <w:pPr>
        <w:spacing w:line="240" w:lineRule="auto"/>
        <w:jc w:val="both"/>
        <w:rPr>
          <w:rFonts w:ascii="Arial" w:hAnsi="Arial" w:cs="Arial"/>
          <w:i/>
          <w:sz w:val="16"/>
          <w:szCs w:val="16"/>
        </w:rPr>
      </w:pPr>
      <w:r>
        <w:rPr>
          <w:rFonts w:ascii="Arial" w:hAnsi="Arial" w:cs="Arial"/>
          <w:i/>
          <w:sz w:val="16"/>
          <w:szCs w:val="16"/>
        </w:rPr>
        <w:t>…</w:t>
      </w:r>
    </w:p>
    <w:p w14:paraId="52C43A99" w14:textId="77777777" w:rsidR="00B57C15" w:rsidRPr="00A93513" w:rsidRDefault="00B57C15" w:rsidP="00B57C15">
      <w:pPr>
        <w:spacing w:line="240" w:lineRule="auto"/>
        <w:jc w:val="both"/>
        <w:rPr>
          <w:rFonts w:ascii="Arial" w:hAnsi="Arial" w:cs="Arial"/>
          <w:i/>
          <w:sz w:val="16"/>
          <w:szCs w:val="16"/>
          <w:u w:val="single"/>
        </w:rPr>
      </w:pPr>
      <w:r w:rsidRPr="00A93513">
        <w:rPr>
          <w:rFonts w:ascii="Arial" w:hAnsi="Arial" w:cs="Arial"/>
          <w:i/>
          <w:sz w:val="16"/>
          <w:szCs w:val="16"/>
          <w:u w:val="single"/>
        </w:rPr>
        <w:t>Besoins identifiés (données quantitatives et qualitatives)</w:t>
      </w:r>
      <w:r w:rsidR="00436E68" w:rsidRPr="00A93513">
        <w:rPr>
          <w:rFonts w:ascii="Arial" w:hAnsi="Arial" w:cs="Arial"/>
          <w:i/>
          <w:sz w:val="16"/>
          <w:szCs w:val="16"/>
          <w:u w:val="single"/>
        </w:rPr>
        <w:t> :</w:t>
      </w:r>
    </w:p>
    <w:p w14:paraId="4D08D812" w14:textId="77777777" w:rsidR="007865E2" w:rsidRDefault="007865E2" w:rsidP="007865E2">
      <w:pPr>
        <w:spacing w:line="240" w:lineRule="auto"/>
        <w:jc w:val="both"/>
        <w:rPr>
          <w:rFonts w:ascii="Arial" w:hAnsi="Arial" w:cs="Arial"/>
          <w:i/>
          <w:sz w:val="16"/>
          <w:szCs w:val="16"/>
        </w:rPr>
      </w:pPr>
      <w:r>
        <w:rPr>
          <w:rFonts w:ascii="Arial" w:hAnsi="Arial" w:cs="Arial"/>
          <w:i/>
          <w:sz w:val="16"/>
          <w:szCs w:val="16"/>
        </w:rPr>
        <w:t>…</w:t>
      </w:r>
    </w:p>
    <w:p w14:paraId="6756183B" w14:textId="77777777" w:rsidR="007865E2" w:rsidRDefault="007865E2" w:rsidP="007865E2">
      <w:pPr>
        <w:spacing w:line="240" w:lineRule="auto"/>
        <w:jc w:val="both"/>
        <w:rPr>
          <w:rFonts w:ascii="Arial" w:hAnsi="Arial" w:cs="Arial"/>
          <w:i/>
          <w:sz w:val="16"/>
          <w:szCs w:val="16"/>
        </w:rPr>
      </w:pPr>
      <w:r w:rsidRPr="00A93513">
        <w:rPr>
          <w:rFonts w:ascii="Arial" w:hAnsi="Arial" w:cs="Arial"/>
          <w:i/>
          <w:sz w:val="16"/>
          <w:szCs w:val="16"/>
          <w:u w:val="single"/>
        </w:rPr>
        <w:t>Prestations directes proposées</w:t>
      </w:r>
      <w:r>
        <w:rPr>
          <w:rFonts w:ascii="Arial" w:hAnsi="Arial" w:cs="Arial"/>
          <w:i/>
          <w:sz w:val="16"/>
          <w:szCs w:val="16"/>
        </w:rPr>
        <w:t> :</w:t>
      </w:r>
    </w:p>
    <w:p w14:paraId="6CEC8CA3" w14:textId="77777777" w:rsidR="000F50D5" w:rsidRDefault="000F50D5" w:rsidP="00B57C15">
      <w:pPr>
        <w:spacing w:line="240" w:lineRule="auto"/>
        <w:jc w:val="both"/>
        <w:rPr>
          <w:rFonts w:ascii="Arial" w:hAnsi="Arial" w:cs="Arial"/>
          <w:i/>
          <w:sz w:val="16"/>
          <w:szCs w:val="16"/>
        </w:rPr>
      </w:pPr>
      <w:r w:rsidRPr="000F50D5">
        <w:rPr>
          <w:rFonts w:ascii="Arial" w:hAnsi="Arial" w:cs="Arial"/>
          <w:i/>
          <w:sz w:val="16"/>
          <w:szCs w:val="16"/>
        </w:rPr>
        <w:t>Lister les prestations directes proposées par le pôle en s’appuyant sur les prestations de soins et d’accompagnement définies dans la nomenclature des prestations SERAFIN-PH et, le cas échéant, indiquer les prestations qui n'y seraient pas trouvées</w:t>
      </w:r>
      <w:r>
        <w:rPr>
          <w:rFonts w:ascii="Arial" w:hAnsi="Arial" w:cs="Arial"/>
          <w:i/>
          <w:sz w:val="16"/>
          <w:szCs w:val="16"/>
        </w:rPr>
        <w:t xml:space="preserve"> - </w:t>
      </w:r>
      <w:r w:rsidRPr="000F50D5">
        <w:rPr>
          <w:rFonts w:ascii="Arial" w:hAnsi="Arial" w:cs="Arial"/>
          <w:i/>
          <w:sz w:val="16"/>
          <w:szCs w:val="16"/>
        </w:rPr>
        <w:t>Les nomenclatures SERAFIN-PH dans leur version détaillée sont téléchargeables : http://social-sante.gouv.fr/grands-dossiers/reforme-de-la-tarification-des-etablissements-et  services-pour-personnes/article/serafin-ph-en-charge-de-la-reforme</w:t>
      </w:r>
      <w:r>
        <w:rPr>
          <w:rFonts w:ascii="Arial" w:hAnsi="Arial" w:cs="Arial"/>
          <w:i/>
          <w:sz w:val="16"/>
          <w:szCs w:val="16"/>
        </w:rPr>
        <w:t xml:space="preserve"> </w:t>
      </w:r>
    </w:p>
    <w:tbl>
      <w:tblPr>
        <w:tblStyle w:val="Grilledutableau"/>
        <w:tblW w:w="9465" w:type="dxa"/>
        <w:tblLook w:val="04A0" w:firstRow="1" w:lastRow="0" w:firstColumn="1" w:lastColumn="0" w:noHBand="0" w:noVBand="1"/>
      </w:tblPr>
      <w:tblGrid>
        <w:gridCol w:w="4826"/>
        <w:gridCol w:w="4639"/>
      </w:tblGrid>
      <w:tr w:rsidR="000F50D5" w14:paraId="4A75996A" w14:textId="77777777" w:rsidTr="000F50D5">
        <w:tc>
          <w:tcPr>
            <w:tcW w:w="4826" w:type="dxa"/>
          </w:tcPr>
          <w:p w14:paraId="49DC370F" w14:textId="77777777" w:rsidR="000F50D5" w:rsidRDefault="000F50D5" w:rsidP="0039632C">
            <w:pPr>
              <w:jc w:val="center"/>
              <w:rPr>
                <w:rFonts w:ascii="Arial" w:hAnsi="Arial" w:cs="Arial"/>
                <w:i/>
                <w:sz w:val="16"/>
                <w:szCs w:val="16"/>
              </w:rPr>
            </w:pPr>
            <w:r>
              <w:rPr>
                <w:rFonts w:ascii="Arial" w:hAnsi="Arial" w:cs="Arial"/>
                <w:i/>
                <w:sz w:val="16"/>
                <w:szCs w:val="16"/>
              </w:rPr>
              <w:t>Prestations directes proposées</w:t>
            </w:r>
          </w:p>
        </w:tc>
        <w:tc>
          <w:tcPr>
            <w:tcW w:w="4639" w:type="dxa"/>
          </w:tcPr>
          <w:p w14:paraId="20391F61" w14:textId="77777777" w:rsidR="000F50D5" w:rsidRDefault="000F50D5" w:rsidP="0039632C">
            <w:pPr>
              <w:jc w:val="center"/>
              <w:rPr>
                <w:rFonts w:ascii="Arial" w:hAnsi="Arial" w:cs="Arial"/>
                <w:i/>
                <w:sz w:val="16"/>
                <w:szCs w:val="16"/>
              </w:rPr>
            </w:pPr>
            <w:r>
              <w:rPr>
                <w:rFonts w:ascii="Arial" w:hAnsi="Arial" w:cs="Arial"/>
                <w:i/>
                <w:sz w:val="16"/>
                <w:szCs w:val="16"/>
              </w:rPr>
              <w:t>Codification SERAFIN PH</w:t>
            </w:r>
          </w:p>
        </w:tc>
      </w:tr>
      <w:tr w:rsidR="000F50D5" w14:paraId="595427B9" w14:textId="77777777" w:rsidTr="000F50D5">
        <w:tc>
          <w:tcPr>
            <w:tcW w:w="4826" w:type="dxa"/>
          </w:tcPr>
          <w:p w14:paraId="1C8B54CC" w14:textId="77777777" w:rsidR="000F50D5" w:rsidRDefault="000F50D5" w:rsidP="0039632C">
            <w:pPr>
              <w:jc w:val="both"/>
              <w:rPr>
                <w:rFonts w:ascii="Arial" w:hAnsi="Arial" w:cs="Arial"/>
                <w:i/>
                <w:sz w:val="16"/>
                <w:szCs w:val="16"/>
              </w:rPr>
            </w:pPr>
            <w:r>
              <w:rPr>
                <w:rFonts w:ascii="Arial" w:hAnsi="Arial" w:cs="Arial"/>
                <w:i/>
                <w:sz w:val="16"/>
                <w:szCs w:val="16"/>
              </w:rPr>
              <w:t>…</w:t>
            </w:r>
          </w:p>
        </w:tc>
        <w:tc>
          <w:tcPr>
            <w:tcW w:w="4639" w:type="dxa"/>
          </w:tcPr>
          <w:p w14:paraId="2840CF0F" w14:textId="77777777" w:rsidR="000F50D5" w:rsidRDefault="000F50D5" w:rsidP="0039632C">
            <w:pPr>
              <w:jc w:val="both"/>
              <w:rPr>
                <w:rFonts w:ascii="Arial" w:hAnsi="Arial" w:cs="Arial"/>
                <w:i/>
                <w:sz w:val="16"/>
                <w:szCs w:val="16"/>
              </w:rPr>
            </w:pPr>
          </w:p>
        </w:tc>
      </w:tr>
      <w:tr w:rsidR="000F50D5" w14:paraId="7FF1A618" w14:textId="77777777" w:rsidTr="000F50D5">
        <w:tc>
          <w:tcPr>
            <w:tcW w:w="4826" w:type="dxa"/>
          </w:tcPr>
          <w:p w14:paraId="0C84C3AB" w14:textId="77777777" w:rsidR="000F50D5" w:rsidRDefault="000F50D5" w:rsidP="0039632C">
            <w:pPr>
              <w:jc w:val="both"/>
              <w:rPr>
                <w:rFonts w:ascii="Arial" w:hAnsi="Arial" w:cs="Arial"/>
                <w:i/>
                <w:sz w:val="16"/>
                <w:szCs w:val="16"/>
              </w:rPr>
            </w:pPr>
            <w:r>
              <w:rPr>
                <w:rFonts w:ascii="Arial" w:hAnsi="Arial" w:cs="Arial"/>
                <w:i/>
                <w:sz w:val="16"/>
                <w:szCs w:val="16"/>
              </w:rPr>
              <w:t>…</w:t>
            </w:r>
          </w:p>
        </w:tc>
        <w:tc>
          <w:tcPr>
            <w:tcW w:w="4639" w:type="dxa"/>
          </w:tcPr>
          <w:p w14:paraId="5C533A55" w14:textId="77777777" w:rsidR="000F50D5" w:rsidRDefault="000F50D5" w:rsidP="0039632C">
            <w:pPr>
              <w:jc w:val="both"/>
              <w:rPr>
                <w:rFonts w:ascii="Arial" w:hAnsi="Arial" w:cs="Arial"/>
                <w:i/>
                <w:sz w:val="16"/>
                <w:szCs w:val="16"/>
              </w:rPr>
            </w:pPr>
          </w:p>
        </w:tc>
      </w:tr>
    </w:tbl>
    <w:p w14:paraId="747DD10A" w14:textId="77777777" w:rsidR="007865E2" w:rsidRDefault="007865E2" w:rsidP="00B57C15">
      <w:pPr>
        <w:spacing w:line="240" w:lineRule="auto"/>
        <w:jc w:val="both"/>
        <w:rPr>
          <w:rFonts w:ascii="Arial" w:hAnsi="Arial" w:cs="Arial"/>
          <w:i/>
          <w:sz w:val="16"/>
          <w:szCs w:val="16"/>
        </w:rPr>
      </w:pPr>
    </w:p>
    <w:p w14:paraId="19C9633F" w14:textId="77777777" w:rsidR="007865E2" w:rsidRDefault="007865E2" w:rsidP="007865E2">
      <w:pPr>
        <w:spacing w:line="240" w:lineRule="auto"/>
        <w:jc w:val="both"/>
        <w:rPr>
          <w:rFonts w:ascii="Arial" w:hAnsi="Arial" w:cs="Arial"/>
          <w:i/>
          <w:sz w:val="16"/>
          <w:szCs w:val="16"/>
        </w:rPr>
      </w:pPr>
      <w:r w:rsidRPr="00A93513">
        <w:rPr>
          <w:rFonts w:ascii="Arial" w:hAnsi="Arial" w:cs="Arial"/>
          <w:i/>
          <w:sz w:val="16"/>
          <w:szCs w:val="16"/>
          <w:u w:val="single"/>
        </w:rPr>
        <w:t xml:space="preserve">Prestations </w:t>
      </w:r>
      <w:r w:rsidR="0042170B" w:rsidRPr="00A93513">
        <w:rPr>
          <w:rFonts w:ascii="Arial" w:hAnsi="Arial" w:cs="Arial"/>
          <w:i/>
          <w:sz w:val="16"/>
          <w:szCs w:val="16"/>
          <w:u w:val="single"/>
        </w:rPr>
        <w:t xml:space="preserve">proposées </w:t>
      </w:r>
      <w:r w:rsidRPr="00A93513">
        <w:rPr>
          <w:rFonts w:ascii="Arial" w:hAnsi="Arial" w:cs="Arial"/>
          <w:i/>
          <w:sz w:val="16"/>
          <w:szCs w:val="16"/>
          <w:u w:val="single"/>
        </w:rPr>
        <w:t>relatives aux proches aidants / familles proposées </w:t>
      </w:r>
      <w:r>
        <w:rPr>
          <w:rFonts w:ascii="Arial" w:hAnsi="Arial" w:cs="Arial"/>
          <w:i/>
          <w:sz w:val="16"/>
          <w:szCs w:val="16"/>
        </w:rPr>
        <w:t>:</w:t>
      </w:r>
    </w:p>
    <w:p w14:paraId="5DF1300B" w14:textId="77777777" w:rsidR="007865E2" w:rsidRDefault="007865E2" w:rsidP="007865E2">
      <w:pPr>
        <w:spacing w:line="240" w:lineRule="auto"/>
        <w:jc w:val="both"/>
        <w:rPr>
          <w:rFonts w:ascii="Arial" w:hAnsi="Arial" w:cs="Arial"/>
          <w:i/>
          <w:sz w:val="16"/>
          <w:szCs w:val="16"/>
        </w:rPr>
      </w:pPr>
      <w:r>
        <w:rPr>
          <w:rFonts w:ascii="Arial" w:hAnsi="Arial" w:cs="Arial"/>
          <w:i/>
          <w:sz w:val="16"/>
          <w:szCs w:val="16"/>
        </w:rPr>
        <w:t>…</w:t>
      </w:r>
    </w:p>
    <w:p w14:paraId="08CCECC4" w14:textId="77777777" w:rsidR="003116EB" w:rsidRPr="00A93513" w:rsidRDefault="007865E2" w:rsidP="003116EB">
      <w:pPr>
        <w:spacing w:line="240" w:lineRule="auto"/>
        <w:jc w:val="both"/>
        <w:rPr>
          <w:rFonts w:ascii="Arial" w:hAnsi="Arial" w:cs="Arial"/>
          <w:i/>
          <w:sz w:val="16"/>
          <w:szCs w:val="16"/>
        </w:rPr>
      </w:pPr>
      <w:r w:rsidRPr="003116EB">
        <w:rPr>
          <w:rFonts w:ascii="Arial" w:hAnsi="Arial" w:cs="Arial"/>
          <w:b/>
          <w:i/>
          <w:sz w:val="16"/>
          <w:szCs w:val="16"/>
        </w:rPr>
        <w:t>S</w:t>
      </w:r>
      <w:r w:rsidRPr="00A93513">
        <w:rPr>
          <w:rFonts w:ascii="Arial" w:hAnsi="Arial" w:cs="Arial"/>
          <w:b/>
          <w:i/>
          <w:sz w:val="16"/>
          <w:szCs w:val="16"/>
          <w:u w:val="single"/>
        </w:rPr>
        <w:t xml:space="preserve">ervices déjà existants identifiés / </w:t>
      </w:r>
      <w:r w:rsidR="00B57C15" w:rsidRPr="00A93513">
        <w:rPr>
          <w:rFonts w:ascii="Arial" w:hAnsi="Arial" w:cs="Arial"/>
          <w:b/>
          <w:i/>
          <w:sz w:val="16"/>
          <w:szCs w:val="16"/>
          <w:u w:val="single"/>
        </w:rPr>
        <w:t xml:space="preserve">Réseau de partenaires </w:t>
      </w:r>
      <w:r w:rsidR="00436E68" w:rsidRPr="00A93513">
        <w:rPr>
          <w:rFonts w:ascii="Arial" w:hAnsi="Arial" w:cs="Arial"/>
          <w:b/>
          <w:i/>
          <w:sz w:val="16"/>
          <w:szCs w:val="16"/>
          <w:u w:val="single"/>
        </w:rPr>
        <w:t>identifiés</w:t>
      </w:r>
      <w:r w:rsidR="00B57C15" w:rsidRPr="00A93513">
        <w:rPr>
          <w:rFonts w:ascii="Arial" w:hAnsi="Arial" w:cs="Arial"/>
          <w:b/>
          <w:i/>
          <w:sz w:val="16"/>
          <w:szCs w:val="16"/>
          <w:u w:val="single"/>
        </w:rPr>
        <w:t> </w:t>
      </w:r>
      <w:r w:rsidR="00B57C15" w:rsidRPr="003116EB">
        <w:rPr>
          <w:rFonts w:ascii="Arial" w:hAnsi="Arial" w:cs="Arial"/>
          <w:b/>
          <w:i/>
          <w:sz w:val="16"/>
          <w:szCs w:val="16"/>
        </w:rPr>
        <w:t>:</w:t>
      </w:r>
      <w:r w:rsidR="003116EB" w:rsidRPr="003116EB">
        <w:rPr>
          <w:rFonts w:ascii="Arial" w:hAnsi="Arial" w:cs="Arial"/>
          <w:i/>
          <w:color w:val="FF0000"/>
          <w:sz w:val="16"/>
          <w:szCs w:val="16"/>
        </w:rPr>
        <w:t xml:space="preserve"> </w:t>
      </w:r>
      <w:r w:rsidR="003116EB" w:rsidRPr="00A93513">
        <w:rPr>
          <w:rFonts w:ascii="Arial" w:hAnsi="Arial" w:cs="Arial"/>
          <w:i/>
          <w:sz w:val="16"/>
          <w:szCs w:val="16"/>
        </w:rPr>
        <w:t>Préciser la nature, l’effectivité et les modalités d’échanges et de contractualisation prévues pour l’ensemble des partenaires</w:t>
      </w:r>
    </w:p>
    <w:tbl>
      <w:tblPr>
        <w:tblStyle w:val="Grilledutableau"/>
        <w:tblW w:w="9465" w:type="dxa"/>
        <w:tblLook w:val="04A0" w:firstRow="1" w:lastRow="0" w:firstColumn="1" w:lastColumn="0" w:noHBand="0" w:noVBand="1"/>
      </w:tblPr>
      <w:tblGrid>
        <w:gridCol w:w="2802"/>
        <w:gridCol w:w="2693"/>
        <w:gridCol w:w="2410"/>
        <w:gridCol w:w="1560"/>
      </w:tblGrid>
      <w:tr w:rsidR="000F50D5" w14:paraId="444A7A6C" w14:textId="77777777" w:rsidTr="000F50D5">
        <w:tc>
          <w:tcPr>
            <w:tcW w:w="2802" w:type="dxa"/>
          </w:tcPr>
          <w:p w14:paraId="38A3DBB8" w14:textId="77777777" w:rsidR="000F50D5" w:rsidRDefault="000F50D5" w:rsidP="007865E2">
            <w:pPr>
              <w:jc w:val="center"/>
              <w:rPr>
                <w:rFonts w:ascii="Arial" w:hAnsi="Arial" w:cs="Arial"/>
                <w:i/>
                <w:sz w:val="16"/>
                <w:szCs w:val="16"/>
              </w:rPr>
            </w:pPr>
            <w:r>
              <w:rPr>
                <w:rFonts w:ascii="Arial" w:hAnsi="Arial" w:cs="Arial"/>
                <w:i/>
                <w:sz w:val="16"/>
                <w:szCs w:val="16"/>
              </w:rPr>
              <w:t>P</w:t>
            </w:r>
            <w:r w:rsidRPr="000F50D5">
              <w:rPr>
                <w:rFonts w:ascii="Arial" w:hAnsi="Arial" w:cs="Arial"/>
                <w:i/>
                <w:sz w:val="16"/>
                <w:szCs w:val="16"/>
              </w:rPr>
              <w:t>rofils professionnels mobilisés au sein de ce réseau</w:t>
            </w:r>
          </w:p>
        </w:tc>
        <w:tc>
          <w:tcPr>
            <w:tcW w:w="2693" w:type="dxa"/>
          </w:tcPr>
          <w:p w14:paraId="0130E462" w14:textId="77777777" w:rsidR="000F50D5" w:rsidRDefault="000F50D5" w:rsidP="007865E2">
            <w:pPr>
              <w:jc w:val="center"/>
              <w:rPr>
                <w:rFonts w:ascii="Arial" w:hAnsi="Arial" w:cs="Arial"/>
                <w:i/>
                <w:sz w:val="16"/>
                <w:szCs w:val="16"/>
              </w:rPr>
            </w:pPr>
            <w:r>
              <w:rPr>
                <w:rFonts w:ascii="Arial" w:hAnsi="Arial" w:cs="Arial"/>
                <w:i/>
                <w:sz w:val="16"/>
                <w:szCs w:val="16"/>
              </w:rPr>
              <w:t>Prestations proposées</w:t>
            </w:r>
          </w:p>
        </w:tc>
        <w:tc>
          <w:tcPr>
            <w:tcW w:w="2410" w:type="dxa"/>
          </w:tcPr>
          <w:p w14:paraId="4BB64277" w14:textId="77777777" w:rsidR="000F50D5" w:rsidRDefault="000F50D5" w:rsidP="000F50D5">
            <w:pPr>
              <w:jc w:val="center"/>
              <w:rPr>
                <w:rFonts w:ascii="Arial" w:hAnsi="Arial" w:cs="Arial"/>
                <w:i/>
                <w:sz w:val="16"/>
                <w:szCs w:val="16"/>
              </w:rPr>
            </w:pPr>
            <w:r>
              <w:rPr>
                <w:rFonts w:ascii="Arial" w:hAnsi="Arial" w:cs="Arial"/>
                <w:i/>
                <w:sz w:val="16"/>
                <w:szCs w:val="16"/>
              </w:rPr>
              <w:t>O</w:t>
            </w:r>
            <w:r w:rsidRPr="000F50D5">
              <w:rPr>
                <w:rFonts w:ascii="Arial" w:hAnsi="Arial" w:cs="Arial"/>
                <w:i/>
                <w:sz w:val="16"/>
                <w:szCs w:val="16"/>
              </w:rPr>
              <w:t xml:space="preserve">rganisations et modalités de fonctionnement </w:t>
            </w:r>
          </w:p>
        </w:tc>
        <w:tc>
          <w:tcPr>
            <w:tcW w:w="1560" w:type="dxa"/>
          </w:tcPr>
          <w:p w14:paraId="2A20B848" w14:textId="77777777" w:rsidR="000F50D5" w:rsidRDefault="000F50D5" w:rsidP="0039632C">
            <w:pPr>
              <w:jc w:val="center"/>
              <w:rPr>
                <w:rFonts w:ascii="Arial" w:hAnsi="Arial" w:cs="Arial"/>
                <w:i/>
                <w:sz w:val="16"/>
                <w:szCs w:val="16"/>
              </w:rPr>
            </w:pPr>
            <w:r>
              <w:rPr>
                <w:rFonts w:ascii="Arial" w:hAnsi="Arial" w:cs="Arial"/>
                <w:i/>
                <w:sz w:val="16"/>
                <w:szCs w:val="16"/>
              </w:rPr>
              <w:t>Conventions déjà existantes ?*</w:t>
            </w:r>
          </w:p>
        </w:tc>
      </w:tr>
      <w:tr w:rsidR="000F50D5" w14:paraId="5F4E870B" w14:textId="77777777" w:rsidTr="000F50D5">
        <w:tc>
          <w:tcPr>
            <w:tcW w:w="2802" w:type="dxa"/>
          </w:tcPr>
          <w:p w14:paraId="78475A05" w14:textId="77777777" w:rsidR="000F50D5" w:rsidRDefault="000F50D5" w:rsidP="00B57C15">
            <w:pPr>
              <w:jc w:val="both"/>
              <w:rPr>
                <w:rFonts w:ascii="Arial" w:hAnsi="Arial" w:cs="Arial"/>
                <w:i/>
                <w:sz w:val="16"/>
                <w:szCs w:val="16"/>
              </w:rPr>
            </w:pPr>
            <w:r>
              <w:rPr>
                <w:rFonts w:ascii="Arial" w:hAnsi="Arial" w:cs="Arial"/>
                <w:i/>
                <w:sz w:val="16"/>
                <w:szCs w:val="16"/>
              </w:rPr>
              <w:t>…</w:t>
            </w:r>
          </w:p>
        </w:tc>
        <w:tc>
          <w:tcPr>
            <w:tcW w:w="2693" w:type="dxa"/>
          </w:tcPr>
          <w:p w14:paraId="64557B62" w14:textId="77777777" w:rsidR="000F50D5" w:rsidRDefault="000F50D5" w:rsidP="00B57C15">
            <w:pPr>
              <w:jc w:val="both"/>
              <w:rPr>
                <w:rFonts w:ascii="Arial" w:hAnsi="Arial" w:cs="Arial"/>
                <w:i/>
                <w:sz w:val="16"/>
                <w:szCs w:val="16"/>
              </w:rPr>
            </w:pPr>
          </w:p>
        </w:tc>
        <w:tc>
          <w:tcPr>
            <w:tcW w:w="2410" w:type="dxa"/>
          </w:tcPr>
          <w:p w14:paraId="3E6B4B53" w14:textId="77777777" w:rsidR="000F50D5" w:rsidRDefault="000F50D5" w:rsidP="00B57C15">
            <w:pPr>
              <w:jc w:val="both"/>
              <w:rPr>
                <w:rFonts w:ascii="Arial" w:hAnsi="Arial" w:cs="Arial"/>
                <w:i/>
                <w:sz w:val="16"/>
                <w:szCs w:val="16"/>
              </w:rPr>
            </w:pPr>
          </w:p>
        </w:tc>
        <w:tc>
          <w:tcPr>
            <w:tcW w:w="1560" w:type="dxa"/>
          </w:tcPr>
          <w:p w14:paraId="35357822" w14:textId="77777777" w:rsidR="000F50D5" w:rsidRDefault="000F50D5" w:rsidP="0039632C">
            <w:pPr>
              <w:jc w:val="both"/>
              <w:rPr>
                <w:rFonts w:ascii="Arial" w:hAnsi="Arial" w:cs="Arial"/>
                <w:i/>
                <w:sz w:val="16"/>
                <w:szCs w:val="16"/>
              </w:rPr>
            </w:pPr>
          </w:p>
        </w:tc>
      </w:tr>
      <w:tr w:rsidR="000F50D5" w14:paraId="4414E64C" w14:textId="77777777" w:rsidTr="000F50D5">
        <w:tc>
          <w:tcPr>
            <w:tcW w:w="2802" w:type="dxa"/>
          </w:tcPr>
          <w:p w14:paraId="629F90E7" w14:textId="77777777" w:rsidR="000F50D5" w:rsidRDefault="000F50D5" w:rsidP="00B57C15">
            <w:pPr>
              <w:jc w:val="both"/>
              <w:rPr>
                <w:rFonts w:ascii="Arial" w:hAnsi="Arial" w:cs="Arial"/>
                <w:i/>
                <w:sz w:val="16"/>
                <w:szCs w:val="16"/>
              </w:rPr>
            </w:pPr>
          </w:p>
        </w:tc>
        <w:tc>
          <w:tcPr>
            <w:tcW w:w="2693" w:type="dxa"/>
          </w:tcPr>
          <w:p w14:paraId="1E86DAF1" w14:textId="77777777" w:rsidR="000F50D5" w:rsidRDefault="000F50D5" w:rsidP="00B57C15">
            <w:pPr>
              <w:jc w:val="both"/>
              <w:rPr>
                <w:rFonts w:ascii="Arial" w:hAnsi="Arial" w:cs="Arial"/>
                <w:i/>
                <w:sz w:val="16"/>
                <w:szCs w:val="16"/>
              </w:rPr>
            </w:pPr>
          </w:p>
        </w:tc>
        <w:tc>
          <w:tcPr>
            <w:tcW w:w="2410" w:type="dxa"/>
          </w:tcPr>
          <w:p w14:paraId="368A0E0B" w14:textId="77777777" w:rsidR="000F50D5" w:rsidRDefault="000F50D5" w:rsidP="00B57C15">
            <w:pPr>
              <w:jc w:val="both"/>
              <w:rPr>
                <w:rFonts w:ascii="Arial" w:hAnsi="Arial" w:cs="Arial"/>
                <w:i/>
                <w:sz w:val="16"/>
                <w:szCs w:val="16"/>
              </w:rPr>
            </w:pPr>
          </w:p>
        </w:tc>
        <w:tc>
          <w:tcPr>
            <w:tcW w:w="1560" w:type="dxa"/>
          </w:tcPr>
          <w:p w14:paraId="69498234" w14:textId="77777777" w:rsidR="000F50D5" w:rsidRDefault="000F50D5" w:rsidP="0039632C">
            <w:pPr>
              <w:jc w:val="both"/>
              <w:rPr>
                <w:rFonts w:ascii="Arial" w:hAnsi="Arial" w:cs="Arial"/>
                <w:i/>
                <w:sz w:val="16"/>
                <w:szCs w:val="16"/>
              </w:rPr>
            </w:pPr>
          </w:p>
        </w:tc>
      </w:tr>
      <w:tr w:rsidR="000F50D5" w14:paraId="033EB576" w14:textId="77777777" w:rsidTr="000F50D5">
        <w:tc>
          <w:tcPr>
            <w:tcW w:w="2802" w:type="dxa"/>
          </w:tcPr>
          <w:p w14:paraId="70D3D08A" w14:textId="77777777" w:rsidR="000F50D5" w:rsidRDefault="000F50D5" w:rsidP="00A53082">
            <w:pPr>
              <w:jc w:val="both"/>
              <w:rPr>
                <w:rFonts w:ascii="Arial" w:hAnsi="Arial" w:cs="Arial"/>
                <w:i/>
                <w:sz w:val="16"/>
                <w:szCs w:val="16"/>
              </w:rPr>
            </w:pPr>
          </w:p>
        </w:tc>
        <w:tc>
          <w:tcPr>
            <w:tcW w:w="2693" w:type="dxa"/>
          </w:tcPr>
          <w:p w14:paraId="08F443A9" w14:textId="77777777" w:rsidR="000F50D5" w:rsidRDefault="000F50D5" w:rsidP="00A53082">
            <w:pPr>
              <w:jc w:val="both"/>
              <w:rPr>
                <w:rFonts w:ascii="Arial" w:hAnsi="Arial" w:cs="Arial"/>
                <w:i/>
                <w:sz w:val="16"/>
                <w:szCs w:val="16"/>
              </w:rPr>
            </w:pPr>
          </w:p>
        </w:tc>
        <w:tc>
          <w:tcPr>
            <w:tcW w:w="2410" w:type="dxa"/>
          </w:tcPr>
          <w:p w14:paraId="1DD451E2" w14:textId="77777777" w:rsidR="000F50D5" w:rsidRDefault="000F50D5" w:rsidP="00A53082">
            <w:pPr>
              <w:jc w:val="both"/>
              <w:rPr>
                <w:rFonts w:ascii="Arial" w:hAnsi="Arial" w:cs="Arial"/>
                <w:i/>
                <w:sz w:val="16"/>
                <w:szCs w:val="16"/>
              </w:rPr>
            </w:pPr>
          </w:p>
        </w:tc>
        <w:tc>
          <w:tcPr>
            <w:tcW w:w="1560" w:type="dxa"/>
          </w:tcPr>
          <w:p w14:paraId="75561A5F" w14:textId="77777777" w:rsidR="000F50D5" w:rsidRDefault="000F50D5" w:rsidP="0039632C">
            <w:pPr>
              <w:jc w:val="both"/>
              <w:rPr>
                <w:rFonts w:ascii="Arial" w:hAnsi="Arial" w:cs="Arial"/>
                <w:i/>
                <w:sz w:val="16"/>
                <w:szCs w:val="16"/>
              </w:rPr>
            </w:pPr>
          </w:p>
        </w:tc>
      </w:tr>
    </w:tbl>
    <w:p w14:paraId="17C42897" w14:textId="77777777" w:rsidR="00B57C15" w:rsidRDefault="00A53082" w:rsidP="00B57C15">
      <w:pPr>
        <w:spacing w:line="240" w:lineRule="auto"/>
        <w:jc w:val="both"/>
        <w:rPr>
          <w:rFonts w:ascii="Arial" w:hAnsi="Arial" w:cs="Arial"/>
          <w:i/>
          <w:sz w:val="16"/>
          <w:szCs w:val="16"/>
        </w:rPr>
      </w:pPr>
      <w:r>
        <w:rPr>
          <w:rFonts w:ascii="Arial" w:hAnsi="Arial" w:cs="Arial"/>
          <w:i/>
          <w:sz w:val="16"/>
          <w:szCs w:val="16"/>
        </w:rPr>
        <w:t>*Le cas échéant, joindre les conventions existantes / actes d’engagement</w:t>
      </w:r>
    </w:p>
    <w:p w14:paraId="5B55EF97" w14:textId="77777777" w:rsidR="00B57C15" w:rsidRPr="00A93513" w:rsidRDefault="003116EB" w:rsidP="00B57C15">
      <w:pPr>
        <w:spacing w:line="240" w:lineRule="auto"/>
        <w:jc w:val="both"/>
        <w:rPr>
          <w:rFonts w:ascii="Arial" w:hAnsi="Arial" w:cs="Arial"/>
          <w:i/>
          <w:sz w:val="16"/>
          <w:szCs w:val="16"/>
          <w:u w:val="single"/>
        </w:rPr>
      </w:pPr>
      <w:r w:rsidRPr="00A93513">
        <w:rPr>
          <w:rFonts w:ascii="Arial" w:hAnsi="Arial" w:cs="Arial"/>
          <w:i/>
          <w:sz w:val="16"/>
          <w:szCs w:val="16"/>
          <w:u w:val="single"/>
        </w:rPr>
        <w:t>La prise en compte des recommandations de bonnes pratiques professionnelles</w:t>
      </w:r>
    </w:p>
    <w:p w14:paraId="0AD55052" w14:textId="77777777" w:rsidR="003116EB" w:rsidRDefault="003116EB" w:rsidP="00B57C15">
      <w:pPr>
        <w:spacing w:line="240" w:lineRule="auto"/>
        <w:jc w:val="both"/>
        <w:rPr>
          <w:rFonts w:ascii="Arial" w:hAnsi="Arial" w:cs="Arial"/>
          <w:i/>
          <w:color w:val="FF0000"/>
          <w:sz w:val="16"/>
          <w:szCs w:val="16"/>
        </w:rPr>
      </w:pPr>
    </w:p>
    <w:p w14:paraId="347712CF" w14:textId="77777777" w:rsidR="00B57C15" w:rsidRPr="00436E68" w:rsidRDefault="00436E68" w:rsidP="00436E68">
      <w:pPr>
        <w:shd w:val="clear" w:color="auto" w:fill="C2D69B" w:themeFill="accent3" w:themeFillTint="99"/>
        <w:spacing w:line="240" w:lineRule="auto"/>
        <w:jc w:val="both"/>
        <w:rPr>
          <w:rFonts w:ascii="Arial" w:hAnsi="Arial" w:cs="Arial"/>
          <w:b/>
          <w:i/>
          <w:sz w:val="16"/>
          <w:szCs w:val="16"/>
        </w:rPr>
      </w:pPr>
      <w:r>
        <w:rPr>
          <w:rFonts w:ascii="Arial" w:hAnsi="Arial" w:cs="Arial"/>
          <w:b/>
          <w:i/>
          <w:sz w:val="16"/>
          <w:szCs w:val="16"/>
        </w:rPr>
        <w:lastRenderedPageBreak/>
        <w:t>MODALITES D’ORGANISATION RETENUES</w:t>
      </w:r>
    </w:p>
    <w:p w14:paraId="571971CE" w14:textId="77777777" w:rsidR="00B57C15" w:rsidRPr="00A93513" w:rsidRDefault="00B57C15" w:rsidP="00B57C15">
      <w:pPr>
        <w:spacing w:line="240" w:lineRule="auto"/>
        <w:jc w:val="both"/>
        <w:rPr>
          <w:rFonts w:ascii="Arial" w:hAnsi="Arial" w:cs="Arial"/>
          <w:i/>
          <w:sz w:val="16"/>
          <w:szCs w:val="16"/>
          <w:u w:val="single"/>
        </w:rPr>
      </w:pPr>
      <w:r w:rsidRPr="00A93513">
        <w:rPr>
          <w:rFonts w:ascii="Arial" w:hAnsi="Arial" w:cs="Arial"/>
          <w:i/>
          <w:sz w:val="16"/>
          <w:szCs w:val="16"/>
          <w:u w:val="single"/>
        </w:rPr>
        <w:t>Profil de l’équipe cible </w:t>
      </w:r>
    </w:p>
    <w:tbl>
      <w:tblPr>
        <w:tblStyle w:val="Grilledutableau"/>
        <w:tblW w:w="0" w:type="auto"/>
        <w:tblLook w:val="04A0" w:firstRow="1" w:lastRow="0" w:firstColumn="1" w:lastColumn="0" w:noHBand="0" w:noVBand="1"/>
      </w:tblPr>
      <w:tblGrid>
        <w:gridCol w:w="2338"/>
        <w:gridCol w:w="2339"/>
        <w:gridCol w:w="2339"/>
        <w:gridCol w:w="2339"/>
      </w:tblGrid>
      <w:tr w:rsidR="00436E68" w14:paraId="2E90FF43" w14:textId="77777777" w:rsidTr="00436E68">
        <w:tc>
          <w:tcPr>
            <w:tcW w:w="2338" w:type="dxa"/>
          </w:tcPr>
          <w:p w14:paraId="062FC72D" w14:textId="77777777" w:rsidR="00436E68" w:rsidRDefault="00436E68" w:rsidP="007865E2">
            <w:pPr>
              <w:jc w:val="center"/>
              <w:rPr>
                <w:rFonts w:ascii="Arial" w:hAnsi="Arial" w:cs="Arial"/>
                <w:i/>
                <w:sz w:val="16"/>
                <w:szCs w:val="16"/>
              </w:rPr>
            </w:pPr>
            <w:r>
              <w:rPr>
                <w:rFonts w:ascii="Arial" w:hAnsi="Arial" w:cs="Arial"/>
                <w:i/>
                <w:sz w:val="16"/>
                <w:szCs w:val="16"/>
              </w:rPr>
              <w:t>Compétences utiles</w:t>
            </w:r>
          </w:p>
        </w:tc>
        <w:tc>
          <w:tcPr>
            <w:tcW w:w="2339" w:type="dxa"/>
          </w:tcPr>
          <w:p w14:paraId="71F8CCEE" w14:textId="77777777" w:rsidR="00436E68" w:rsidRDefault="00436E68" w:rsidP="007865E2">
            <w:pPr>
              <w:jc w:val="center"/>
              <w:rPr>
                <w:rFonts w:ascii="Arial" w:hAnsi="Arial" w:cs="Arial"/>
                <w:i/>
                <w:sz w:val="16"/>
                <w:szCs w:val="16"/>
              </w:rPr>
            </w:pPr>
            <w:r>
              <w:rPr>
                <w:rFonts w:ascii="Arial" w:hAnsi="Arial" w:cs="Arial"/>
                <w:i/>
                <w:sz w:val="16"/>
                <w:szCs w:val="16"/>
              </w:rPr>
              <w:t>ETP utiles ou nb libéraux utiles (approx)</w:t>
            </w:r>
          </w:p>
        </w:tc>
        <w:tc>
          <w:tcPr>
            <w:tcW w:w="2339" w:type="dxa"/>
          </w:tcPr>
          <w:p w14:paraId="70DAC084" w14:textId="77777777" w:rsidR="00436E68" w:rsidRDefault="007865E2" w:rsidP="007865E2">
            <w:pPr>
              <w:jc w:val="center"/>
              <w:rPr>
                <w:rFonts w:ascii="Arial" w:hAnsi="Arial" w:cs="Arial"/>
                <w:i/>
                <w:sz w:val="16"/>
                <w:szCs w:val="16"/>
              </w:rPr>
            </w:pPr>
            <w:r>
              <w:rPr>
                <w:rFonts w:ascii="Arial" w:hAnsi="Arial" w:cs="Arial"/>
                <w:i/>
                <w:sz w:val="16"/>
                <w:szCs w:val="16"/>
              </w:rPr>
              <w:t>Ressources internes ou externes ?</w:t>
            </w:r>
          </w:p>
        </w:tc>
        <w:tc>
          <w:tcPr>
            <w:tcW w:w="2339" w:type="dxa"/>
          </w:tcPr>
          <w:p w14:paraId="1318841D" w14:textId="77777777" w:rsidR="00436E68" w:rsidRDefault="007865E2" w:rsidP="007865E2">
            <w:pPr>
              <w:jc w:val="center"/>
              <w:rPr>
                <w:rFonts w:ascii="Arial" w:hAnsi="Arial" w:cs="Arial"/>
                <w:i/>
                <w:sz w:val="16"/>
                <w:szCs w:val="16"/>
              </w:rPr>
            </w:pPr>
            <w:r>
              <w:rPr>
                <w:rFonts w:ascii="Arial" w:hAnsi="Arial" w:cs="Arial"/>
                <w:i/>
                <w:sz w:val="16"/>
                <w:szCs w:val="16"/>
              </w:rPr>
              <w:t>Commentaires</w:t>
            </w:r>
          </w:p>
        </w:tc>
      </w:tr>
      <w:tr w:rsidR="00436E68" w14:paraId="66A68EB7" w14:textId="77777777" w:rsidTr="00436E68">
        <w:tc>
          <w:tcPr>
            <w:tcW w:w="2338" w:type="dxa"/>
          </w:tcPr>
          <w:p w14:paraId="0B9D860F" w14:textId="77777777" w:rsidR="00436E68" w:rsidRDefault="007865E2" w:rsidP="00B57C15">
            <w:pPr>
              <w:jc w:val="both"/>
              <w:rPr>
                <w:rFonts w:ascii="Arial" w:hAnsi="Arial" w:cs="Arial"/>
                <w:i/>
                <w:sz w:val="16"/>
                <w:szCs w:val="16"/>
              </w:rPr>
            </w:pPr>
            <w:r>
              <w:rPr>
                <w:rFonts w:ascii="Arial" w:hAnsi="Arial" w:cs="Arial"/>
                <w:i/>
                <w:sz w:val="16"/>
                <w:szCs w:val="16"/>
              </w:rPr>
              <w:t>…</w:t>
            </w:r>
          </w:p>
        </w:tc>
        <w:tc>
          <w:tcPr>
            <w:tcW w:w="2339" w:type="dxa"/>
          </w:tcPr>
          <w:p w14:paraId="352CA353" w14:textId="77777777" w:rsidR="00436E68" w:rsidRDefault="00436E68" w:rsidP="00B57C15">
            <w:pPr>
              <w:jc w:val="both"/>
              <w:rPr>
                <w:rFonts w:ascii="Arial" w:hAnsi="Arial" w:cs="Arial"/>
                <w:i/>
                <w:sz w:val="16"/>
                <w:szCs w:val="16"/>
              </w:rPr>
            </w:pPr>
          </w:p>
        </w:tc>
        <w:tc>
          <w:tcPr>
            <w:tcW w:w="2339" w:type="dxa"/>
          </w:tcPr>
          <w:p w14:paraId="0C8271A2" w14:textId="77777777" w:rsidR="00436E68" w:rsidRDefault="00436E68" w:rsidP="00B57C15">
            <w:pPr>
              <w:jc w:val="both"/>
              <w:rPr>
                <w:rFonts w:ascii="Arial" w:hAnsi="Arial" w:cs="Arial"/>
                <w:i/>
                <w:sz w:val="16"/>
                <w:szCs w:val="16"/>
              </w:rPr>
            </w:pPr>
          </w:p>
        </w:tc>
        <w:tc>
          <w:tcPr>
            <w:tcW w:w="2339" w:type="dxa"/>
          </w:tcPr>
          <w:p w14:paraId="034E1C76" w14:textId="77777777" w:rsidR="00436E68" w:rsidRDefault="00436E68" w:rsidP="00B57C15">
            <w:pPr>
              <w:jc w:val="both"/>
              <w:rPr>
                <w:rFonts w:ascii="Arial" w:hAnsi="Arial" w:cs="Arial"/>
                <w:i/>
                <w:sz w:val="16"/>
                <w:szCs w:val="16"/>
              </w:rPr>
            </w:pPr>
          </w:p>
        </w:tc>
      </w:tr>
      <w:tr w:rsidR="00436E68" w14:paraId="2C69D955" w14:textId="77777777" w:rsidTr="00436E68">
        <w:tc>
          <w:tcPr>
            <w:tcW w:w="2338" w:type="dxa"/>
          </w:tcPr>
          <w:p w14:paraId="1EBDF700" w14:textId="77777777" w:rsidR="00436E68" w:rsidRDefault="00436E68" w:rsidP="00B57C15">
            <w:pPr>
              <w:jc w:val="both"/>
              <w:rPr>
                <w:rFonts w:ascii="Arial" w:hAnsi="Arial" w:cs="Arial"/>
                <w:i/>
                <w:sz w:val="16"/>
                <w:szCs w:val="16"/>
              </w:rPr>
            </w:pPr>
          </w:p>
        </w:tc>
        <w:tc>
          <w:tcPr>
            <w:tcW w:w="2339" w:type="dxa"/>
          </w:tcPr>
          <w:p w14:paraId="78B9706C" w14:textId="77777777" w:rsidR="00436E68" w:rsidRDefault="00436E68" w:rsidP="00B57C15">
            <w:pPr>
              <w:jc w:val="both"/>
              <w:rPr>
                <w:rFonts w:ascii="Arial" w:hAnsi="Arial" w:cs="Arial"/>
                <w:i/>
                <w:sz w:val="16"/>
                <w:szCs w:val="16"/>
              </w:rPr>
            </w:pPr>
          </w:p>
        </w:tc>
        <w:tc>
          <w:tcPr>
            <w:tcW w:w="2339" w:type="dxa"/>
          </w:tcPr>
          <w:p w14:paraId="7D1ACCA0" w14:textId="77777777" w:rsidR="00436E68" w:rsidRDefault="00436E68" w:rsidP="00B57C15">
            <w:pPr>
              <w:jc w:val="both"/>
              <w:rPr>
                <w:rFonts w:ascii="Arial" w:hAnsi="Arial" w:cs="Arial"/>
                <w:i/>
                <w:sz w:val="16"/>
                <w:szCs w:val="16"/>
              </w:rPr>
            </w:pPr>
          </w:p>
        </w:tc>
        <w:tc>
          <w:tcPr>
            <w:tcW w:w="2339" w:type="dxa"/>
          </w:tcPr>
          <w:p w14:paraId="08291DD3" w14:textId="77777777" w:rsidR="00436E68" w:rsidRDefault="00436E68" w:rsidP="00B57C15">
            <w:pPr>
              <w:jc w:val="both"/>
              <w:rPr>
                <w:rFonts w:ascii="Arial" w:hAnsi="Arial" w:cs="Arial"/>
                <w:i/>
                <w:sz w:val="16"/>
                <w:szCs w:val="16"/>
              </w:rPr>
            </w:pPr>
          </w:p>
        </w:tc>
      </w:tr>
    </w:tbl>
    <w:p w14:paraId="73C355C3" w14:textId="77777777" w:rsidR="00436E68" w:rsidRDefault="00436E68" w:rsidP="00B57C15">
      <w:pPr>
        <w:spacing w:line="240" w:lineRule="auto"/>
        <w:jc w:val="both"/>
        <w:rPr>
          <w:rFonts w:ascii="Arial" w:hAnsi="Arial" w:cs="Arial"/>
          <w:i/>
          <w:sz w:val="16"/>
          <w:szCs w:val="16"/>
        </w:rPr>
      </w:pPr>
    </w:p>
    <w:p w14:paraId="27BE0969" w14:textId="77777777" w:rsidR="003116EB" w:rsidRPr="00A93513" w:rsidRDefault="003116EB" w:rsidP="00B57C15">
      <w:pPr>
        <w:spacing w:line="240" w:lineRule="auto"/>
        <w:jc w:val="both"/>
        <w:rPr>
          <w:rFonts w:ascii="Arial" w:hAnsi="Arial" w:cs="Arial"/>
          <w:i/>
          <w:sz w:val="16"/>
          <w:szCs w:val="16"/>
          <w:u w:val="single"/>
        </w:rPr>
      </w:pPr>
      <w:r w:rsidRPr="00A93513">
        <w:rPr>
          <w:rFonts w:ascii="Arial" w:hAnsi="Arial" w:cs="Arial"/>
          <w:i/>
          <w:sz w:val="16"/>
          <w:szCs w:val="16"/>
          <w:u w:val="single"/>
        </w:rPr>
        <w:t>Plan de formation  prévu ou formations des professionnels</w:t>
      </w:r>
    </w:p>
    <w:p w14:paraId="407BC674" w14:textId="77777777" w:rsidR="00B57C15" w:rsidRDefault="00B57C15" w:rsidP="00B57C15">
      <w:pPr>
        <w:spacing w:line="240" w:lineRule="auto"/>
        <w:jc w:val="both"/>
        <w:rPr>
          <w:rFonts w:ascii="Arial" w:hAnsi="Arial" w:cs="Arial"/>
          <w:i/>
          <w:sz w:val="16"/>
          <w:szCs w:val="16"/>
        </w:rPr>
      </w:pPr>
      <w:r w:rsidRPr="00A93513">
        <w:rPr>
          <w:rFonts w:ascii="Arial" w:hAnsi="Arial" w:cs="Arial"/>
          <w:i/>
          <w:sz w:val="16"/>
          <w:szCs w:val="16"/>
          <w:u w:val="single"/>
        </w:rPr>
        <w:t>Critères d’admissions</w:t>
      </w:r>
      <w:r>
        <w:rPr>
          <w:rFonts w:ascii="Arial" w:hAnsi="Arial" w:cs="Arial"/>
          <w:i/>
          <w:sz w:val="16"/>
          <w:szCs w:val="16"/>
        </w:rPr>
        <w:t> :</w:t>
      </w:r>
    </w:p>
    <w:p w14:paraId="67792AA7" w14:textId="77777777" w:rsidR="007865E2" w:rsidRDefault="007865E2" w:rsidP="007865E2">
      <w:pPr>
        <w:spacing w:line="240" w:lineRule="auto"/>
        <w:jc w:val="both"/>
        <w:rPr>
          <w:rFonts w:ascii="Arial" w:hAnsi="Arial" w:cs="Arial"/>
          <w:i/>
          <w:sz w:val="16"/>
          <w:szCs w:val="16"/>
        </w:rPr>
      </w:pPr>
      <w:r>
        <w:rPr>
          <w:rFonts w:ascii="Arial" w:hAnsi="Arial" w:cs="Arial"/>
          <w:i/>
          <w:sz w:val="16"/>
          <w:szCs w:val="16"/>
        </w:rPr>
        <w:t>…</w:t>
      </w:r>
    </w:p>
    <w:p w14:paraId="2E6632B1" w14:textId="77777777" w:rsidR="000F50D5" w:rsidRDefault="000F50D5" w:rsidP="0042170B">
      <w:pPr>
        <w:spacing w:line="240" w:lineRule="auto"/>
        <w:jc w:val="both"/>
        <w:rPr>
          <w:rFonts w:ascii="Arial" w:hAnsi="Arial" w:cs="Arial"/>
          <w:i/>
          <w:sz w:val="16"/>
          <w:szCs w:val="16"/>
        </w:rPr>
      </w:pPr>
      <w:r w:rsidRPr="00A93513">
        <w:rPr>
          <w:rFonts w:ascii="Arial" w:hAnsi="Arial" w:cs="Arial"/>
          <w:i/>
          <w:sz w:val="16"/>
          <w:szCs w:val="16"/>
          <w:u w:val="single"/>
        </w:rPr>
        <w:t>Modalités de priorisation des demandes et de mise en œuvre d’une première réponse</w:t>
      </w:r>
      <w:r w:rsidRPr="000F50D5">
        <w:rPr>
          <w:rFonts w:ascii="Arial" w:hAnsi="Arial" w:cs="Arial"/>
          <w:i/>
          <w:sz w:val="16"/>
          <w:szCs w:val="16"/>
        </w:rPr>
        <w:t xml:space="preserve"> </w:t>
      </w:r>
    </w:p>
    <w:p w14:paraId="21B38AF7" w14:textId="77777777" w:rsidR="000F50D5" w:rsidRDefault="000F50D5" w:rsidP="000F50D5">
      <w:pPr>
        <w:spacing w:line="240" w:lineRule="auto"/>
        <w:jc w:val="both"/>
        <w:rPr>
          <w:rFonts w:ascii="Arial" w:hAnsi="Arial" w:cs="Arial"/>
          <w:i/>
          <w:sz w:val="16"/>
          <w:szCs w:val="16"/>
        </w:rPr>
      </w:pPr>
      <w:r>
        <w:rPr>
          <w:rFonts w:ascii="Arial" w:hAnsi="Arial" w:cs="Arial"/>
          <w:i/>
          <w:sz w:val="16"/>
          <w:szCs w:val="16"/>
        </w:rPr>
        <w:t>…</w:t>
      </w:r>
    </w:p>
    <w:p w14:paraId="7FE6F753" w14:textId="77777777" w:rsidR="0042170B" w:rsidRDefault="0042170B" w:rsidP="0042170B">
      <w:pPr>
        <w:spacing w:line="240" w:lineRule="auto"/>
        <w:jc w:val="both"/>
        <w:rPr>
          <w:rFonts w:ascii="Arial" w:hAnsi="Arial" w:cs="Arial"/>
          <w:i/>
          <w:sz w:val="16"/>
          <w:szCs w:val="16"/>
        </w:rPr>
      </w:pPr>
      <w:r w:rsidRPr="00A93513">
        <w:rPr>
          <w:rFonts w:ascii="Arial" w:hAnsi="Arial" w:cs="Arial"/>
          <w:i/>
          <w:sz w:val="16"/>
          <w:szCs w:val="16"/>
          <w:u w:val="single"/>
        </w:rPr>
        <w:t>Modalités de formalisation du projet d’accompagnement</w:t>
      </w:r>
      <w:r>
        <w:rPr>
          <w:rFonts w:ascii="Arial" w:hAnsi="Arial" w:cs="Arial"/>
          <w:i/>
          <w:sz w:val="16"/>
          <w:szCs w:val="16"/>
        </w:rPr>
        <w:t>  :</w:t>
      </w:r>
    </w:p>
    <w:p w14:paraId="5AAB23EF" w14:textId="77777777" w:rsidR="0042170B" w:rsidRDefault="0042170B" w:rsidP="0042170B">
      <w:pPr>
        <w:spacing w:line="240" w:lineRule="auto"/>
        <w:jc w:val="both"/>
        <w:rPr>
          <w:rFonts w:ascii="Arial" w:hAnsi="Arial" w:cs="Arial"/>
          <w:i/>
          <w:sz w:val="16"/>
          <w:szCs w:val="16"/>
        </w:rPr>
      </w:pPr>
      <w:r>
        <w:rPr>
          <w:rFonts w:ascii="Arial" w:hAnsi="Arial" w:cs="Arial"/>
          <w:i/>
          <w:sz w:val="16"/>
          <w:szCs w:val="16"/>
        </w:rPr>
        <w:t>…</w:t>
      </w:r>
    </w:p>
    <w:p w14:paraId="728E8088" w14:textId="77777777" w:rsidR="000F50D5" w:rsidRPr="00A93513" w:rsidRDefault="000F50D5" w:rsidP="00B57C15">
      <w:pPr>
        <w:spacing w:line="240" w:lineRule="auto"/>
        <w:jc w:val="both"/>
        <w:rPr>
          <w:rFonts w:ascii="Arial" w:hAnsi="Arial" w:cs="Arial"/>
          <w:i/>
          <w:sz w:val="16"/>
          <w:szCs w:val="16"/>
          <w:u w:val="single"/>
        </w:rPr>
      </w:pPr>
      <w:r w:rsidRPr="00A93513">
        <w:rPr>
          <w:rFonts w:ascii="Arial" w:hAnsi="Arial" w:cs="Arial"/>
          <w:i/>
          <w:sz w:val="16"/>
          <w:szCs w:val="16"/>
          <w:u w:val="single"/>
        </w:rPr>
        <w:t xml:space="preserve">Plages horaires hebdomadaires d’intervention du PCPE </w:t>
      </w:r>
    </w:p>
    <w:p w14:paraId="5FE5D325" w14:textId="77777777" w:rsidR="000F50D5" w:rsidRDefault="000F50D5" w:rsidP="000F50D5">
      <w:pPr>
        <w:spacing w:line="240" w:lineRule="auto"/>
        <w:jc w:val="both"/>
        <w:rPr>
          <w:rFonts w:ascii="Arial" w:hAnsi="Arial" w:cs="Arial"/>
          <w:i/>
          <w:sz w:val="16"/>
          <w:szCs w:val="16"/>
        </w:rPr>
      </w:pPr>
      <w:r>
        <w:rPr>
          <w:rFonts w:ascii="Arial" w:hAnsi="Arial" w:cs="Arial"/>
          <w:i/>
          <w:sz w:val="16"/>
          <w:szCs w:val="16"/>
        </w:rPr>
        <w:t>…</w:t>
      </w:r>
    </w:p>
    <w:p w14:paraId="0EE22875" w14:textId="77777777" w:rsidR="000F50D5" w:rsidRDefault="000F50D5" w:rsidP="00B57C15">
      <w:pPr>
        <w:spacing w:line="240" w:lineRule="auto"/>
        <w:jc w:val="both"/>
        <w:rPr>
          <w:rFonts w:ascii="Arial" w:hAnsi="Arial" w:cs="Arial"/>
          <w:i/>
          <w:sz w:val="16"/>
          <w:szCs w:val="16"/>
        </w:rPr>
      </w:pPr>
      <w:r w:rsidRPr="00A93513">
        <w:rPr>
          <w:rFonts w:ascii="Arial" w:hAnsi="Arial" w:cs="Arial"/>
          <w:i/>
          <w:sz w:val="16"/>
          <w:szCs w:val="16"/>
          <w:u w:val="single"/>
        </w:rPr>
        <w:t>Modalités de réévaluation des besoins des personnes en vue d’un maintien ou d’une sorti</w:t>
      </w:r>
      <w:r w:rsidRPr="000F50D5">
        <w:rPr>
          <w:rFonts w:ascii="Arial" w:hAnsi="Arial" w:cs="Arial"/>
          <w:i/>
          <w:sz w:val="16"/>
          <w:szCs w:val="16"/>
        </w:rPr>
        <w:t>e (anticipée et accompagnée) du dispositif vers une réponse plus ada</w:t>
      </w:r>
      <w:r>
        <w:rPr>
          <w:rFonts w:ascii="Arial" w:hAnsi="Arial" w:cs="Arial"/>
          <w:i/>
          <w:sz w:val="16"/>
          <w:szCs w:val="16"/>
        </w:rPr>
        <w:t>ptée, partenariat avec la MDPH)</w:t>
      </w:r>
    </w:p>
    <w:p w14:paraId="1536C734" w14:textId="77777777" w:rsidR="000F50D5" w:rsidRDefault="000F50D5" w:rsidP="000F50D5">
      <w:pPr>
        <w:spacing w:line="240" w:lineRule="auto"/>
        <w:jc w:val="both"/>
        <w:rPr>
          <w:rFonts w:ascii="Arial" w:hAnsi="Arial" w:cs="Arial"/>
          <w:i/>
          <w:sz w:val="16"/>
          <w:szCs w:val="16"/>
        </w:rPr>
      </w:pPr>
      <w:r>
        <w:rPr>
          <w:rFonts w:ascii="Arial" w:hAnsi="Arial" w:cs="Arial"/>
          <w:i/>
          <w:sz w:val="16"/>
          <w:szCs w:val="16"/>
        </w:rPr>
        <w:t>…</w:t>
      </w:r>
    </w:p>
    <w:p w14:paraId="7184E04B" w14:textId="77777777" w:rsidR="00B57C15" w:rsidRDefault="00B57C15" w:rsidP="00B57C15">
      <w:pPr>
        <w:spacing w:line="240" w:lineRule="auto"/>
        <w:jc w:val="both"/>
        <w:rPr>
          <w:rFonts w:ascii="Arial" w:hAnsi="Arial" w:cs="Arial"/>
          <w:i/>
          <w:sz w:val="16"/>
          <w:szCs w:val="16"/>
        </w:rPr>
      </w:pPr>
      <w:r w:rsidRPr="00A93513">
        <w:rPr>
          <w:rFonts w:ascii="Arial" w:hAnsi="Arial" w:cs="Arial"/>
          <w:i/>
          <w:sz w:val="16"/>
          <w:szCs w:val="16"/>
          <w:u w:val="single"/>
        </w:rPr>
        <w:t>Critères de sortie</w:t>
      </w:r>
      <w:r>
        <w:rPr>
          <w:rFonts w:ascii="Arial" w:hAnsi="Arial" w:cs="Arial"/>
          <w:i/>
          <w:sz w:val="16"/>
          <w:szCs w:val="16"/>
        </w:rPr>
        <w:t> :</w:t>
      </w:r>
    </w:p>
    <w:p w14:paraId="119D8540" w14:textId="77777777" w:rsidR="007865E2" w:rsidRDefault="007865E2" w:rsidP="007865E2">
      <w:pPr>
        <w:spacing w:line="240" w:lineRule="auto"/>
        <w:jc w:val="both"/>
        <w:rPr>
          <w:rFonts w:ascii="Arial" w:hAnsi="Arial" w:cs="Arial"/>
          <w:i/>
          <w:sz w:val="16"/>
          <w:szCs w:val="16"/>
        </w:rPr>
      </w:pPr>
      <w:r>
        <w:rPr>
          <w:rFonts w:ascii="Arial" w:hAnsi="Arial" w:cs="Arial"/>
          <w:i/>
          <w:sz w:val="16"/>
          <w:szCs w:val="16"/>
        </w:rPr>
        <w:t>…</w:t>
      </w:r>
    </w:p>
    <w:p w14:paraId="630DA038" w14:textId="77777777" w:rsidR="00B57C15" w:rsidRPr="00A93513" w:rsidRDefault="00B57C15" w:rsidP="00B57C15">
      <w:pPr>
        <w:spacing w:line="240" w:lineRule="auto"/>
        <w:jc w:val="both"/>
        <w:rPr>
          <w:rFonts w:ascii="Arial" w:hAnsi="Arial" w:cs="Arial"/>
          <w:i/>
          <w:sz w:val="16"/>
          <w:szCs w:val="16"/>
          <w:u w:val="single"/>
        </w:rPr>
      </w:pPr>
      <w:r w:rsidRPr="00A93513">
        <w:rPr>
          <w:rFonts w:ascii="Arial" w:hAnsi="Arial" w:cs="Arial"/>
          <w:i/>
          <w:sz w:val="16"/>
          <w:szCs w:val="16"/>
          <w:u w:val="single"/>
        </w:rPr>
        <w:t>Activité prévisionnelle </w:t>
      </w:r>
      <w:r w:rsidR="007865E2" w:rsidRPr="00A93513">
        <w:rPr>
          <w:rFonts w:ascii="Arial" w:hAnsi="Arial" w:cs="Arial"/>
          <w:i/>
          <w:sz w:val="16"/>
          <w:szCs w:val="16"/>
          <w:u w:val="single"/>
        </w:rPr>
        <w:t>(en file active) :</w:t>
      </w:r>
    </w:p>
    <w:p w14:paraId="1CC8787C" w14:textId="77777777" w:rsidR="007865E2" w:rsidRDefault="007865E2" w:rsidP="007865E2">
      <w:pPr>
        <w:spacing w:line="240" w:lineRule="auto"/>
        <w:jc w:val="both"/>
        <w:rPr>
          <w:rFonts w:ascii="Arial" w:hAnsi="Arial" w:cs="Arial"/>
          <w:i/>
          <w:sz w:val="16"/>
          <w:szCs w:val="16"/>
        </w:rPr>
      </w:pPr>
      <w:r>
        <w:rPr>
          <w:rFonts w:ascii="Arial" w:hAnsi="Arial" w:cs="Arial"/>
          <w:i/>
          <w:sz w:val="16"/>
          <w:szCs w:val="16"/>
        </w:rPr>
        <w:t>…</w:t>
      </w:r>
    </w:p>
    <w:p w14:paraId="51C2F55A" w14:textId="77777777" w:rsidR="007865E2" w:rsidRPr="00A93513" w:rsidRDefault="000F50D5" w:rsidP="00B57C15">
      <w:pPr>
        <w:spacing w:line="240" w:lineRule="auto"/>
        <w:jc w:val="both"/>
        <w:rPr>
          <w:rFonts w:ascii="Arial" w:hAnsi="Arial" w:cs="Arial"/>
          <w:i/>
          <w:sz w:val="16"/>
          <w:szCs w:val="16"/>
          <w:u w:val="single"/>
        </w:rPr>
      </w:pPr>
      <w:r w:rsidRPr="00A93513">
        <w:rPr>
          <w:rFonts w:ascii="Arial" w:hAnsi="Arial" w:cs="Arial"/>
          <w:i/>
          <w:sz w:val="16"/>
          <w:szCs w:val="16"/>
          <w:u w:val="single"/>
        </w:rPr>
        <w:t>Modalités de suivi du fonctionnement du PCPE</w:t>
      </w:r>
    </w:p>
    <w:p w14:paraId="3F4B6266" w14:textId="77777777" w:rsidR="000F50D5" w:rsidRDefault="000F50D5" w:rsidP="00B57C15">
      <w:pPr>
        <w:spacing w:line="240" w:lineRule="auto"/>
        <w:jc w:val="both"/>
        <w:rPr>
          <w:rFonts w:ascii="Arial" w:hAnsi="Arial" w:cs="Arial"/>
          <w:i/>
          <w:sz w:val="16"/>
          <w:szCs w:val="16"/>
        </w:rPr>
      </w:pPr>
      <w:r>
        <w:rPr>
          <w:rFonts w:ascii="Arial" w:hAnsi="Arial" w:cs="Arial"/>
          <w:i/>
          <w:sz w:val="16"/>
          <w:szCs w:val="16"/>
        </w:rPr>
        <w:t>…</w:t>
      </w:r>
    </w:p>
    <w:p w14:paraId="4A0AC1B0" w14:textId="77777777" w:rsidR="00B57C15" w:rsidRPr="00A93513" w:rsidRDefault="00B57C15" w:rsidP="00B57C15">
      <w:pPr>
        <w:spacing w:line="240" w:lineRule="auto"/>
        <w:jc w:val="both"/>
        <w:rPr>
          <w:rFonts w:ascii="Arial" w:hAnsi="Arial" w:cs="Arial"/>
          <w:i/>
          <w:sz w:val="16"/>
          <w:szCs w:val="16"/>
          <w:u w:val="single"/>
        </w:rPr>
      </w:pPr>
      <w:r w:rsidRPr="00A93513">
        <w:rPr>
          <w:rFonts w:ascii="Arial" w:hAnsi="Arial" w:cs="Arial"/>
          <w:i/>
          <w:sz w:val="16"/>
          <w:szCs w:val="16"/>
          <w:u w:val="single"/>
        </w:rPr>
        <w:t xml:space="preserve">Budget </w:t>
      </w:r>
      <w:r w:rsidR="007865E2" w:rsidRPr="00A93513">
        <w:rPr>
          <w:rFonts w:ascii="Arial" w:hAnsi="Arial" w:cs="Arial"/>
          <w:i/>
          <w:sz w:val="16"/>
          <w:szCs w:val="16"/>
          <w:u w:val="single"/>
        </w:rPr>
        <w:t xml:space="preserve">annuel </w:t>
      </w:r>
      <w:r w:rsidRPr="00A93513">
        <w:rPr>
          <w:rFonts w:ascii="Arial" w:hAnsi="Arial" w:cs="Arial"/>
          <w:i/>
          <w:sz w:val="16"/>
          <w:szCs w:val="16"/>
          <w:u w:val="single"/>
        </w:rPr>
        <w:t>prévisionnel </w:t>
      </w:r>
      <w:r w:rsidR="00A53082" w:rsidRPr="00A93513">
        <w:rPr>
          <w:rFonts w:ascii="Arial" w:hAnsi="Arial" w:cs="Arial"/>
          <w:i/>
          <w:sz w:val="16"/>
          <w:szCs w:val="16"/>
          <w:u w:val="single"/>
        </w:rPr>
        <w:t>PCPE</w:t>
      </w:r>
    </w:p>
    <w:tbl>
      <w:tblPr>
        <w:tblStyle w:val="Grilledutableau"/>
        <w:tblW w:w="0" w:type="auto"/>
        <w:tblLook w:val="04A0" w:firstRow="1" w:lastRow="0" w:firstColumn="1" w:lastColumn="0" w:noHBand="0" w:noVBand="1"/>
      </w:tblPr>
      <w:tblGrid>
        <w:gridCol w:w="2338"/>
        <w:gridCol w:w="2339"/>
        <w:gridCol w:w="2339"/>
        <w:gridCol w:w="2339"/>
      </w:tblGrid>
      <w:tr w:rsidR="007865E2" w:rsidRPr="007865E2" w14:paraId="6BC8E10C" w14:textId="77777777" w:rsidTr="007865E2">
        <w:tc>
          <w:tcPr>
            <w:tcW w:w="4677" w:type="dxa"/>
            <w:gridSpan w:val="2"/>
            <w:shd w:val="clear" w:color="auto" w:fill="DDD9C3" w:themeFill="background2" w:themeFillShade="E6"/>
          </w:tcPr>
          <w:p w14:paraId="19B56697" w14:textId="77777777" w:rsidR="007865E2" w:rsidRPr="007865E2" w:rsidRDefault="007865E2" w:rsidP="007865E2">
            <w:pPr>
              <w:jc w:val="center"/>
              <w:rPr>
                <w:rFonts w:ascii="Arial" w:hAnsi="Arial" w:cs="Arial"/>
                <w:b/>
                <w:i/>
                <w:sz w:val="16"/>
                <w:szCs w:val="16"/>
              </w:rPr>
            </w:pPr>
            <w:r w:rsidRPr="007865E2">
              <w:rPr>
                <w:rFonts w:ascii="Arial" w:hAnsi="Arial" w:cs="Arial"/>
                <w:b/>
                <w:i/>
                <w:sz w:val="16"/>
                <w:szCs w:val="16"/>
              </w:rPr>
              <w:t>DEPENSES</w:t>
            </w:r>
          </w:p>
        </w:tc>
        <w:tc>
          <w:tcPr>
            <w:tcW w:w="4678" w:type="dxa"/>
            <w:gridSpan w:val="2"/>
            <w:shd w:val="clear" w:color="auto" w:fill="DDD9C3" w:themeFill="background2" w:themeFillShade="E6"/>
          </w:tcPr>
          <w:p w14:paraId="5F2D66AD" w14:textId="77777777" w:rsidR="007865E2" w:rsidRPr="007865E2" w:rsidRDefault="007865E2" w:rsidP="007865E2">
            <w:pPr>
              <w:jc w:val="center"/>
              <w:rPr>
                <w:rFonts w:ascii="Arial" w:hAnsi="Arial" w:cs="Arial"/>
                <w:b/>
                <w:i/>
                <w:sz w:val="16"/>
                <w:szCs w:val="16"/>
              </w:rPr>
            </w:pPr>
            <w:r w:rsidRPr="007865E2">
              <w:rPr>
                <w:rFonts w:ascii="Arial" w:hAnsi="Arial" w:cs="Arial"/>
                <w:b/>
                <w:i/>
                <w:sz w:val="16"/>
                <w:szCs w:val="16"/>
              </w:rPr>
              <w:t>RECETTES</w:t>
            </w:r>
          </w:p>
        </w:tc>
      </w:tr>
      <w:tr w:rsidR="007865E2" w14:paraId="0F554B74" w14:textId="77777777" w:rsidTr="007865E2">
        <w:tc>
          <w:tcPr>
            <w:tcW w:w="2338" w:type="dxa"/>
          </w:tcPr>
          <w:p w14:paraId="146E8046" w14:textId="77777777" w:rsidR="007865E2" w:rsidRDefault="007865E2" w:rsidP="00B57C15">
            <w:pPr>
              <w:jc w:val="both"/>
              <w:rPr>
                <w:rFonts w:ascii="Arial" w:hAnsi="Arial" w:cs="Arial"/>
                <w:i/>
                <w:sz w:val="16"/>
                <w:szCs w:val="16"/>
              </w:rPr>
            </w:pPr>
            <w:r>
              <w:rPr>
                <w:rFonts w:ascii="Arial" w:hAnsi="Arial" w:cs="Arial"/>
                <w:i/>
                <w:sz w:val="16"/>
                <w:szCs w:val="16"/>
              </w:rPr>
              <w:t>Dépenses 1</w:t>
            </w:r>
          </w:p>
        </w:tc>
        <w:tc>
          <w:tcPr>
            <w:tcW w:w="2339" w:type="dxa"/>
          </w:tcPr>
          <w:p w14:paraId="6E3BBB18" w14:textId="77777777" w:rsidR="007865E2" w:rsidRDefault="007865E2" w:rsidP="00B57C15">
            <w:pPr>
              <w:jc w:val="both"/>
              <w:rPr>
                <w:rFonts w:ascii="Arial" w:hAnsi="Arial" w:cs="Arial"/>
                <w:i/>
                <w:sz w:val="16"/>
                <w:szCs w:val="16"/>
              </w:rPr>
            </w:pPr>
            <w:r>
              <w:rPr>
                <w:rFonts w:ascii="Arial" w:hAnsi="Arial" w:cs="Arial"/>
                <w:i/>
                <w:sz w:val="16"/>
                <w:szCs w:val="16"/>
              </w:rPr>
              <w:t>€</w:t>
            </w:r>
          </w:p>
        </w:tc>
        <w:tc>
          <w:tcPr>
            <w:tcW w:w="2339" w:type="dxa"/>
          </w:tcPr>
          <w:p w14:paraId="0485745E" w14:textId="77777777" w:rsidR="007865E2" w:rsidRDefault="007865E2" w:rsidP="00A53082">
            <w:pPr>
              <w:jc w:val="both"/>
              <w:rPr>
                <w:rFonts w:ascii="Arial" w:hAnsi="Arial" w:cs="Arial"/>
                <w:i/>
                <w:sz w:val="16"/>
                <w:szCs w:val="16"/>
              </w:rPr>
            </w:pPr>
            <w:r>
              <w:rPr>
                <w:rFonts w:ascii="Arial" w:hAnsi="Arial" w:cs="Arial"/>
                <w:i/>
                <w:sz w:val="16"/>
                <w:szCs w:val="16"/>
              </w:rPr>
              <w:t>Recettes 1</w:t>
            </w:r>
          </w:p>
        </w:tc>
        <w:tc>
          <w:tcPr>
            <w:tcW w:w="2339" w:type="dxa"/>
          </w:tcPr>
          <w:p w14:paraId="0ECDFC50" w14:textId="77777777" w:rsidR="007865E2" w:rsidRDefault="007865E2" w:rsidP="00A53082">
            <w:pPr>
              <w:jc w:val="both"/>
              <w:rPr>
                <w:rFonts w:ascii="Arial" w:hAnsi="Arial" w:cs="Arial"/>
                <w:i/>
                <w:sz w:val="16"/>
                <w:szCs w:val="16"/>
              </w:rPr>
            </w:pPr>
            <w:r>
              <w:rPr>
                <w:rFonts w:ascii="Arial" w:hAnsi="Arial" w:cs="Arial"/>
                <w:i/>
                <w:sz w:val="16"/>
                <w:szCs w:val="16"/>
              </w:rPr>
              <w:t>€</w:t>
            </w:r>
          </w:p>
        </w:tc>
      </w:tr>
      <w:tr w:rsidR="007865E2" w14:paraId="1F045B26" w14:textId="77777777" w:rsidTr="007865E2">
        <w:tc>
          <w:tcPr>
            <w:tcW w:w="2338" w:type="dxa"/>
          </w:tcPr>
          <w:p w14:paraId="563C5211" w14:textId="77777777" w:rsidR="007865E2" w:rsidRDefault="007865E2" w:rsidP="00A53082">
            <w:pPr>
              <w:jc w:val="both"/>
              <w:rPr>
                <w:rFonts w:ascii="Arial" w:hAnsi="Arial" w:cs="Arial"/>
                <w:i/>
                <w:sz w:val="16"/>
                <w:szCs w:val="16"/>
              </w:rPr>
            </w:pPr>
            <w:r>
              <w:rPr>
                <w:rFonts w:ascii="Arial" w:hAnsi="Arial" w:cs="Arial"/>
                <w:i/>
                <w:sz w:val="16"/>
                <w:szCs w:val="16"/>
              </w:rPr>
              <w:t>Dépenses 2</w:t>
            </w:r>
          </w:p>
        </w:tc>
        <w:tc>
          <w:tcPr>
            <w:tcW w:w="2339" w:type="dxa"/>
          </w:tcPr>
          <w:p w14:paraId="63254777" w14:textId="77777777" w:rsidR="007865E2" w:rsidRDefault="007865E2" w:rsidP="00A53082">
            <w:pPr>
              <w:jc w:val="both"/>
              <w:rPr>
                <w:rFonts w:ascii="Arial" w:hAnsi="Arial" w:cs="Arial"/>
                <w:i/>
                <w:sz w:val="16"/>
                <w:szCs w:val="16"/>
              </w:rPr>
            </w:pPr>
            <w:r>
              <w:rPr>
                <w:rFonts w:ascii="Arial" w:hAnsi="Arial" w:cs="Arial"/>
                <w:i/>
                <w:sz w:val="16"/>
                <w:szCs w:val="16"/>
              </w:rPr>
              <w:t>€</w:t>
            </w:r>
          </w:p>
        </w:tc>
        <w:tc>
          <w:tcPr>
            <w:tcW w:w="2339" w:type="dxa"/>
          </w:tcPr>
          <w:p w14:paraId="283392A6" w14:textId="77777777" w:rsidR="007865E2" w:rsidRDefault="007865E2" w:rsidP="00A53082">
            <w:pPr>
              <w:jc w:val="both"/>
              <w:rPr>
                <w:rFonts w:ascii="Arial" w:hAnsi="Arial" w:cs="Arial"/>
                <w:i/>
                <w:sz w:val="16"/>
                <w:szCs w:val="16"/>
              </w:rPr>
            </w:pPr>
            <w:r>
              <w:rPr>
                <w:rFonts w:ascii="Arial" w:hAnsi="Arial" w:cs="Arial"/>
                <w:i/>
                <w:sz w:val="16"/>
                <w:szCs w:val="16"/>
              </w:rPr>
              <w:t>Recettes 2</w:t>
            </w:r>
          </w:p>
        </w:tc>
        <w:tc>
          <w:tcPr>
            <w:tcW w:w="2339" w:type="dxa"/>
          </w:tcPr>
          <w:p w14:paraId="5D8DABCA" w14:textId="77777777" w:rsidR="007865E2" w:rsidRDefault="007865E2" w:rsidP="00A53082">
            <w:pPr>
              <w:jc w:val="both"/>
              <w:rPr>
                <w:rFonts w:ascii="Arial" w:hAnsi="Arial" w:cs="Arial"/>
                <w:i/>
                <w:sz w:val="16"/>
                <w:szCs w:val="16"/>
              </w:rPr>
            </w:pPr>
            <w:r>
              <w:rPr>
                <w:rFonts w:ascii="Arial" w:hAnsi="Arial" w:cs="Arial"/>
                <w:i/>
                <w:sz w:val="16"/>
                <w:szCs w:val="16"/>
              </w:rPr>
              <w:t>€</w:t>
            </w:r>
          </w:p>
        </w:tc>
      </w:tr>
      <w:tr w:rsidR="00A53082" w14:paraId="1FEA4DAA" w14:textId="77777777" w:rsidTr="007865E2">
        <w:tc>
          <w:tcPr>
            <w:tcW w:w="2338" w:type="dxa"/>
          </w:tcPr>
          <w:p w14:paraId="05297077" w14:textId="77777777" w:rsidR="00A53082" w:rsidRDefault="00A53082" w:rsidP="00A53082">
            <w:pPr>
              <w:jc w:val="both"/>
              <w:rPr>
                <w:rFonts w:ascii="Arial" w:hAnsi="Arial" w:cs="Arial"/>
                <w:i/>
                <w:sz w:val="16"/>
                <w:szCs w:val="16"/>
              </w:rPr>
            </w:pPr>
            <w:r>
              <w:rPr>
                <w:rFonts w:ascii="Arial" w:hAnsi="Arial" w:cs="Arial"/>
                <w:i/>
                <w:sz w:val="16"/>
                <w:szCs w:val="16"/>
              </w:rPr>
              <w:t>Dépenses 3</w:t>
            </w:r>
          </w:p>
        </w:tc>
        <w:tc>
          <w:tcPr>
            <w:tcW w:w="2339" w:type="dxa"/>
          </w:tcPr>
          <w:p w14:paraId="21CC266D" w14:textId="77777777" w:rsidR="00A53082" w:rsidRDefault="00A53082" w:rsidP="00A53082">
            <w:pPr>
              <w:jc w:val="both"/>
              <w:rPr>
                <w:rFonts w:ascii="Arial" w:hAnsi="Arial" w:cs="Arial"/>
                <w:i/>
                <w:sz w:val="16"/>
                <w:szCs w:val="16"/>
              </w:rPr>
            </w:pPr>
            <w:r>
              <w:rPr>
                <w:rFonts w:ascii="Arial" w:hAnsi="Arial" w:cs="Arial"/>
                <w:i/>
                <w:sz w:val="16"/>
                <w:szCs w:val="16"/>
              </w:rPr>
              <w:t>€</w:t>
            </w:r>
          </w:p>
        </w:tc>
        <w:tc>
          <w:tcPr>
            <w:tcW w:w="2339" w:type="dxa"/>
          </w:tcPr>
          <w:p w14:paraId="2FEAE8FC" w14:textId="77777777" w:rsidR="00A53082" w:rsidRDefault="00A53082" w:rsidP="00A53082">
            <w:pPr>
              <w:jc w:val="both"/>
              <w:rPr>
                <w:rFonts w:ascii="Arial" w:hAnsi="Arial" w:cs="Arial"/>
                <w:i/>
                <w:sz w:val="16"/>
                <w:szCs w:val="16"/>
              </w:rPr>
            </w:pPr>
            <w:r>
              <w:rPr>
                <w:rFonts w:ascii="Arial" w:hAnsi="Arial" w:cs="Arial"/>
                <w:i/>
                <w:sz w:val="16"/>
                <w:szCs w:val="16"/>
              </w:rPr>
              <w:t xml:space="preserve">Redéploiement interne </w:t>
            </w:r>
          </w:p>
        </w:tc>
        <w:tc>
          <w:tcPr>
            <w:tcW w:w="2339" w:type="dxa"/>
          </w:tcPr>
          <w:p w14:paraId="61F8C6AA" w14:textId="77777777" w:rsidR="00A53082" w:rsidRDefault="00A53082" w:rsidP="00A53082">
            <w:pPr>
              <w:jc w:val="both"/>
              <w:rPr>
                <w:rFonts w:ascii="Arial" w:hAnsi="Arial" w:cs="Arial"/>
                <w:i/>
                <w:sz w:val="16"/>
                <w:szCs w:val="16"/>
              </w:rPr>
            </w:pPr>
            <w:r>
              <w:rPr>
                <w:rFonts w:ascii="Arial" w:hAnsi="Arial" w:cs="Arial"/>
                <w:i/>
                <w:sz w:val="16"/>
                <w:szCs w:val="16"/>
              </w:rPr>
              <w:t>€</w:t>
            </w:r>
          </w:p>
        </w:tc>
      </w:tr>
      <w:tr w:rsidR="00A53082" w14:paraId="4541F35E" w14:textId="77777777" w:rsidTr="007865E2">
        <w:tc>
          <w:tcPr>
            <w:tcW w:w="2338" w:type="dxa"/>
          </w:tcPr>
          <w:p w14:paraId="7AB2276E" w14:textId="77777777" w:rsidR="00A53082" w:rsidRDefault="00A53082" w:rsidP="00A53082">
            <w:pPr>
              <w:jc w:val="both"/>
              <w:rPr>
                <w:rFonts w:ascii="Arial" w:hAnsi="Arial" w:cs="Arial"/>
                <w:i/>
                <w:sz w:val="16"/>
                <w:szCs w:val="16"/>
              </w:rPr>
            </w:pPr>
            <w:r>
              <w:rPr>
                <w:rFonts w:ascii="Arial" w:hAnsi="Arial" w:cs="Arial"/>
                <w:i/>
                <w:sz w:val="16"/>
                <w:szCs w:val="16"/>
              </w:rPr>
              <w:t>Dépenses 4</w:t>
            </w:r>
          </w:p>
        </w:tc>
        <w:tc>
          <w:tcPr>
            <w:tcW w:w="2339" w:type="dxa"/>
          </w:tcPr>
          <w:p w14:paraId="1F9F9B67" w14:textId="77777777" w:rsidR="00A53082" w:rsidRDefault="00A53082" w:rsidP="00A53082">
            <w:pPr>
              <w:jc w:val="both"/>
              <w:rPr>
                <w:rFonts w:ascii="Arial" w:hAnsi="Arial" w:cs="Arial"/>
                <w:i/>
                <w:sz w:val="16"/>
                <w:szCs w:val="16"/>
              </w:rPr>
            </w:pPr>
            <w:r>
              <w:rPr>
                <w:rFonts w:ascii="Arial" w:hAnsi="Arial" w:cs="Arial"/>
                <w:i/>
                <w:sz w:val="16"/>
                <w:szCs w:val="16"/>
              </w:rPr>
              <w:t>€</w:t>
            </w:r>
          </w:p>
        </w:tc>
        <w:tc>
          <w:tcPr>
            <w:tcW w:w="2339" w:type="dxa"/>
          </w:tcPr>
          <w:p w14:paraId="49197C62" w14:textId="77777777" w:rsidR="00A53082" w:rsidRDefault="00A53082" w:rsidP="00A53082">
            <w:pPr>
              <w:jc w:val="both"/>
              <w:rPr>
                <w:rFonts w:ascii="Arial" w:hAnsi="Arial" w:cs="Arial"/>
                <w:i/>
                <w:sz w:val="16"/>
                <w:szCs w:val="16"/>
              </w:rPr>
            </w:pPr>
            <w:r>
              <w:rPr>
                <w:rFonts w:ascii="Arial" w:hAnsi="Arial" w:cs="Arial"/>
                <w:i/>
                <w:sz w:val="16"/>
                <w:szCs w:val="16"/>
              </w:rPr>
              <w:t>Mutualisations externes</w:t>
            </w:r>
          </w:p>
        </w:tc>
        <w:tc>
          <w:tcPr>
            <w:tcW w:w="2339" w:type="dxa"/>
          </w:tcPr>
          <w:p w14:paraId="71C59DC1" w14:textId="77777777" w:rsidR="00A53082" w:rsidRDefault="00A53082" w:rsidP="00A53082">
            <w:pPr>
              <w:jc w:val="both"/>
              <w:rPr>
                <w:rFonts w:ascii="Arial" w:hAnsi="Arial" w:cs="Arial"/>
                <w:i/>
                <w:sz w:val="16"/>
                <w:szCs w:val="16"/>
              </w:rPr>
            </w:pPr>
            <w:r>
              <w:rPr>
                <w:rFonts w:ascii="Arial" w:hAnsi="Arial" w:cs="Arial"/>
                <w:i/>
                <w:sz w:val="16"/>
                <w:szCs w:val="16"/>
              </w:rPr>
              <w:t>€</w:t>
            </w:r>
          </w:p>
        </w:tc>
      </w:tr>
      <w:tr w:rsidR="00A53082" w14:paraId="65DF98CB" w14:textId="77777777" w:rsidTr="007865E2">
        <w:tc>
          <w:tcPr>
            <w:tcW w:w="2338" w:type="dxa"/>
            <w:shd w:val="clear" w:color="auto" w:fill="DDD9C3" w:themeFill="background2" w:themeFillShade="E6"/>
          </w:tcPr>
          <w:p w14:paraId="0E22398A" w14:textId="77777777" w:rsidR="00A53082" w:rsidRDefault="00A53082" w:rsidP="00A53082">
            <w:pPr>
              <w:jc w:val="both"/>
              <w:rPr>
                <w:rFonts w:ascii="Arial" w:hAnsi="Arial" w:cs="Arial"/>
                <w:i/>
                <w:sz w:val="16"/>
                <w:szCs w:val="16"/>
              </w:rPr>
            </w:pPr>
            <w:r>
              <w:rPr>
                <w:rFonts w:ascii="Arial" w:hAnsi="Arial" w:cs="Arial"/>
                <w:i/>
                <w:sz w:val="16"/>
                <w:szCs w:val="16"/>
              </w:rPr>
              <w:t>TOTAL</w:t>
            </w:r>
          </w:p>
        </w:tc>
        <w:tc>
          <w:tcPr>
            <w:tcW w:w="2339" w:type="dxa"/>
            <w:shd w:val="clear" w:color="auto" w:fill="DDD9C3" w:themeFill="background2" w:themeFillShade="E6"/>
          </w:tcPr>
          <w:p w14:paraId="5206152F" w14:textId="77777777" w:rsidR="00A53082" w:rsidRDefault="00A53082" w:rsidP="00A53082">
            <w:pPr>
              <w:jc w:val="both"/>
              <w:rPr>
                <w:rFonts w:ascii="Arial" w:hAnsi="Arial" w:cs="Arial"/>
                <w:i/>
                <w:sz w:val="16"/>
                <w:szCs w:val="16"/>
              </w:rPr>
            </w:pPr>
            <w:r>
              <w:rPr>
                <w:rFonts w:ascii="Arial" w:hAnsi="Arial" w:cs="Arial"/>
                <w:i/>
                <w:sz w:val="16"/>
                <w:szCs w:val="16"/>
              </w:rPr>
              <w:t>€</w:t>
            </w:r>
          </w:p>
        </w:tc>
        <w:tc>
          <w:tcPr>
            <w:tcW w:w="2339" w:type="dxa"/>
            <w:shd w:val="clear" w:color="auto" w:fill="DDD9C3" w:themeFill="background2" w:themeFillShade="E6"/>
          </w:tcPr>
          <w:p w14:paraId="4E6792CD" w14:textId="77777777" w:rsidR="00A53082" w:rsidRDefault="00A53082" w:rsidP="00A53082">
            <w:pPr>
              <w:jc w:val="both"/>
              <w:rPr>
                <w:rFonts w:ascii="Arial" w:hAnsi="Arial" w:cs="Arial"/>
                <w:i/>
                <w:sz w:val="16"/>
                <w:szCs w:val="16"/>
              </w:rPr>
            </w:pPr>
            <w:r>
              <w:rPr>
                <w:rFonts w:ascii="Arial" w:hAnsi="Arial" w:cs="Arial"/>
                <w:i/>
                <w:sz w:val="16"/>
                <w:szCs w:val="16"/>
              </w:rPr>
              <w:t>TOTAL</w:t>
            </w:r>
          </w:p>
        </w:tc>
        <w:tc>
          <w:tcPr>
            <w:tcW w:w="2339" w:type="dxa"/>
            <w:shd w:val="clear" w:color="auto" w:fill="DDD9C3" w:themeFill="background2" w:themeFillShade="E6"/>
          </w:tcPr>
          <w:p w14:paraId="76779D6F" w14:textId="77777777" w:rsidR="00A53082" w:rsidRDefault="00A53082" w:rsidP="00A53082">
            <w:pPr>
              <w:jc w:val="both"/>
              <w:rPr>
                <w:rFonts w:ascii="Arial" w:hAnsi="Arial" w:cs="Arial"/>
                <w:i/>
                <w:sz w:val="16"/>
                <w:szCs w:val="16"/>
              </w:rPr>
            </w:pPr>
            <w:r>
              <w:rPr>
                <w:rFonts w:ascii="Arial" w:hAnsi="Arial" w:cs="Arial"/>
                <w:i/>
                <w:sz w:val="16"/>
                <w:szCs w:val="16"/>
              </w:rPr>
              <w:t>€</w:t>
            </w:r>
          </w:p>
        </w:tc>
      </w:tr>
    </w:tbl>
    <w:p w14:paraId="4DF58C1F" w14:textId="77777777" w:rsidR="00B57C15" w:rsidRDefault="00B57C15" w:rsidP="00B57C15">
      <w:pPr>
        <w:spacing w:line="240" w:lineRule="auto"/>
        <w:jc w:val="both"/>
        <w:rPr>
          <w:rFonts w:ascii="Arial" w:hAnsi="Arial" w:cs="Arial"/>
          <w:i/>
          <w:sz w:val="16"/>
          <w:szCs w:val="16"/>
        </w:rPr>
      </w:pPr>
    </w:p>
    <w:p w14:paraId="600D5C13" w14:textId="77777777" w:rsidR="00A53082" w:rsidRPr="00A53082" w:rsidRDefault="00A53082" w:rsidP="00B57C15">
      <w:pPr>
        <w:spacing w:line="240" w:lineRule="auto"/>
        <w:jc w:val="both"/>
        <w:rPr>
          <w:rFonts w:ascii="Arial" w:hAnsi="Arial" w:cs="Arial"/>
          <w:i/>
          <w:sz w:val="16"/>
          <w:szCs w:val="16"/>
        </w:rPr>
      </w:pPr>
      <w:r w:rsidRPr="00A93513">
        <w:rPr>
          <w:rFonts w:ascii="Arial" w:hAnsi="Arial" w:cs="Arial"/>
          <w:i/>
          <w:sz w:val="16"/>
          <w:szCs w:val="16"/>
          <w:u w:val="single"/>
        </w:rPr>
        <w:t>Crédits reconductibles « nouveaux » annuels demandés</w:t>
      </w:r>
      <w:r w:rsidRPr="00A53082">
        <w:rPr>
          <w:rFonts w:ascii="Arial" w:hAnsi="Arial" w:cs="Arial"/>
          <w:i/>
          <w:sz w:val="16"/>
          <w:szCs w:val="16"/>
        </w:rPr>
        <w:t> : … €</w:t>
      </w:r>
    </w:p>
    <w:p w14:paraId="7B92246F" w14:textId="77777777" w:rsidR="00A53082" w:rsidRDefault="00A53082" w:rsidP="00B57C15">
      <w:pPr>
        <w:spacing w:line="240" w:lineRule="auto"/>
        <w:jc w:val="both"/>
        <w:rPr>
          <w:rFonts w:ascii="Arial" w:hAnsi="Arial" w:cs="Arial"/>
          <w:i/>
          <w:sz w:val="16"/>
          <w:szCs w:val="16"/>
        </w:rPr>
      </w:pPr>
    </w:p>
    <w:p w14:paraId="308CA6DE" w14:textId="77777777" w:rsidR="00B57C15" w:rsidRPr="00A93513" w:rsidRDefault="00B57C15" w:rsidP="00B57C15">
      <w:pPr>
        <w:spacing w:line="240" w:lineRule="auto"/>
        <w:jc w:val="both"/>
        <w:rPr>
          <w:rFonts w:ascii="Arial" w:hAnsi="Arial" w:cs="Arial"/>
          <w:b/>
          <w:i/>
          <w:sz w:val="16"/>
          <w:szCs w:val="16"/>
          <w:u w:val="single"/>
        </w:rPr>
      </w:pPr>
      <w:r w:rsidRPr="00A93513">
        <w:rPr>
          <w:rFonts w:ascii="Arial" w:hAnsi="Arial" w:cs="Arial"/>
          <w:b/>
          <w:i/>
          <w:sz w:val="16"/>
          <w:szCs w:val="16"/>
          <w:u w:val="single"/>
        </w:rPr>
        <w:t>Calendrier de mise en œuvre :</w:t>
      </w:r>
    </w:p>
    <w:tbl>
      <w:tblPr>
        <w:tblStyle w:val="Grilledutableau"/>
        <w:tblW w:w="0" w:type="auto"/>
        <w:tblLook w:val="04A0" w:firstRow="1" w:lastRow="0" w:firstColumn="1" w:lastColumn="0" w:noHBand="0" w:noVBand="1"/>
      </w:tblPr>
      <w:tblGrid>
        <w:gridCol w:w="3118"/>
        <w:gridCol w:w="3118"/>
        <w:gridCol w:w="3119"/>
      </w:tblGrid>
      <w:tr w:rsidR="007865E2" w:rsidRPr="007865E2" w14:paraId="3A4E7033" w14:textId="77777777" w:rsidTr="007865E2">
        <w:tc>
          <w:tcPr>
            <w:tcW w:w="3118" w:type="dxa"/>
            <w:shd w:val="clear" w:color="auto" w:fill="DDD9C3" w:themeFill="background2" w:themeFillShade="E6"/>
          </w:tcPr>
          <w:p w14:paraId="1EEA65E5" w14:textId="77777777" w:rsidR="007865E2" w:rsidRPr="007865E2" w:rsidRDefault="007865E2" w:rsidP="007865E2">
            <w:pPr>
              <w:jc w:val="center"/>
              <w:rPr>
                <w:rFonts w:ascii="Arial" w:hAnsi="Arial" w:cs="Arial"/>
                <w:b/>
                <w:i/>
                <w:sz w:val="16"/>
                <w:szCs w:val="16"/>
              </w:rPr>
            </w:pPr>
            <w:r w:rsidRPr="007865E2">
              <w:rPr>
                <w:rFonts w:ascii="Arial" w:hAnsi="Arial" w:cs="Arial"/>
                <w:b/>
                <w:i/>
                <w:sz w:val="16"/>
                <w:szCs w:val="16"/>
              </w:rPr>
              <w:t>Etapes</w:t>
            </w:r>
          </w:p>
        </w:tc>
        <w:tc>
          <w:tcPr>
            <w:tcW w:w="3118" w:type="dxa"/>
            <w:shd w:val="clear" w:color="auto" w:fill="DDD9C3" w:themeFill="background2" w:themeFillShade="E6"/>
          </w:tcPr>
          <w:p w14:paraId="2153D477" w14:textId="77777777" w:rsidR="007865E2" w:rsidRPr="007865E2" w:rsidRDefault="007865E2" w:rsidP="007865E2">
            <w:pPr>
              <w:jc w:val="center"/>
              <w:rPr>
                <w:rFonts w:ascii="Arial" w:hAnsi="Arial" w:cs="Arial"/>
                <w:b/>
                <w:i/>
                <w:sz w:val="16"/>
                <w:szCs w:val="16"/>
              </w:rPr>
            </w:pPr>
            <w:r w:rsidRPr="007865E2">
              <w:rPr>
                <w:rFonts w:ascii="Arial" w:hAnsi="Arial" w:cs="Arial"/>
                <w:b/>
                <w:i/>
                <w:sz w:val="16"/>
                <w:szCs w:val="16"/>
              </w:rPr>
              <w:t>Date limite</w:t>
            </w:r>
          </w:p>
        </w:tc>
        <w:tc>
          <w:tcPr>
            <w:tcW w:w="3119" w:type="dxa"/>
            <w:shd w:val="clear" w:color="auto" w:fill="DDD9C3" w:themeFill="background2" w:themeFillShade="E6"/>
          </w:tcPr>
          <w:p w14:paraId="280A9DA4" w14:textId="77777777" w:rsidR="007865E2" w:rsidRPr="007865E2" w:rsidRDefault="007865E2" w:rsidP="007865E2">
            <w:pPr>
              <w:jc w:val="center"/>
              <w:rPr>
                <w:rFonts w:ascii="Arial" w:hAnsi="Arial" w:cs="Arial"/>
                <w:b/>
                <w:i/>
                <w:sz w:val="16"/>
                <w:szCs w:val="16"/>
              </w:rPr>
            </w:pPr>
            <w:r w:rsidRPr="007865E2">
              <w:rPr>
                <w:rFonts w:ascii="Arial" w:hAnsi="Arial" w:cs="Arial"/>
                <w:b/>
                <w:i/>
                <w:sz w:val="16"/>
                <w:szCs w:val="16"/>
              </w:rPr>
              <w:t>Responsable de l’étape</w:t>
            </w:r>
          </w:p>
        </w:tc>
      </w:tr>
      <w:tr w:rsidR="007865E2" w14:paraId="30C7F52B" w14:textId="77777777" w:rsidTr="007865E2">
        <w:tc>
          <w:tcPr>
            <w:tcW w:w="3118" w:type="dxa"/>
          </w:tcPr>
          <w:p w14:paraId="6E332346" w14:textId="77777777" w:rsidR="007865E2" w:rsidRDefault="007865E2" w:rsidP="00B57C15">
            <w:pPr>
              <w:jc w:val="both"/>
              <w:rPr>
                <w:rFonts w:ascii="Arial" w:hAnsi="Arial" w:cs="Arial"/>
                <w:i/>
                <w:sz w:val="16"/>
                <w:szCs w:val="16"/>
              </w:rPr>
            </w:pPr>
          </w:p>
        </w:tc>
        <w:tc>
          <w:tcPr>
            <w:tcW w:w="3118" w:type="dxa"/>
          </w:tcPr>
          <w:p w14:paraId="3ADD30F6" w14:textId="77777777" w:rsidR="007865E2" w:rsidRDefault="007865E2" w:rsidP="00B57C15">
            <w:pPr>
              <w:jc w:val="both"/>
              <w:rPr>
                <w:rFonts w:ascii="Arial" w:hAnsi="Arial" w:cs="Arial"/>
                <w:i/>
                <w:sz w:val="16"/>
                <w:szCs w:val="16"/>
              </w:rPr>
            </w:pPr>
          </w:p>
        </w:tc>
        <w:tc>
          <w:tcPr>
            <w:tcW w:w="3119" w:type="dxa"/>
          </w:tcPr>
          <w:p w14:paraId="52AC2302" w14:textId="77777777" w:rsidR="007865E2" w:rsidRDefault="007865E2" w:rsidP="00B57C15">
            <w:pPr>
              <w:jc w:val="both"/>
              <w:rPr>
                <w:rFonts w:ascii="Arial" w:hAnsi="Arial" w:cs="Arial"/>
                <w:i/>
                <w:sz w:val="16"/>
                <w:szCs w:val="16"/>
              </w:rPr>
            </w:pPr>
          </w:p>
        </w:tc>
      </w:tr>
      <w:tr w:rsidR="007865E2" w14:paraId="182EA14F" w14:textId="77777777" w:rsidTr="007865E2">
        <w:tc>
          <w:tcPr>
            <w:tcW w:w="3118" w:type="dxa"/>
          </w:tcPr>
          <w:p w14:paraId="02154C9D" w14:textId="77777777" w:rsidR="007865E2" w:rsidRDefault="007865E2" w:rsidP="00B57C15">
            <w:pPr>
              <w:jc w:val="both"/>
              <w:rPr>
                <w:rFonts w:ascii="Arial" w:hAnsi="Arial" w:cs="Arial"/>
                <w:i/>
                <w:sz w:val="16"/>
                <w:szCs w:val="16"/>
              </w:rPr>
            </w:pPr>
          </w:p>
        </w:tc>
        <w:tc>
          <w:tcPr>
            <w:tcW w:w="3118" w:type="dxa"/>
          </w:tcPr>
          <w:p w14:paraId="0628DC49" w14:textId="77777777" w:rsidR="007865E2" w:rsidRDefault="007865E2" w:rsidP="00B57C15">
            <w:pPr>
              <w:jc w:val="both"/>
              <w:rPr>
                <w:rFonts w:ascii="Arial" w:hAnsi="Arial" w:cs="Arial"/>
                <w:i/>
                <w:sz w:val="16"/>
                <w:szCs w:val="16"/>
              </w:rPr>
            </w:pPr>
          </w:p>
        </w:tc>
        <w:tc>
          <w:tcPr>
            <w:tcW w:w="3119" w:type="dxa"/>
          </w:tcPr>
          <w:p w14:paraId="6897874E" w14:textId="77777777" w:rsidR="007865E2" w:rsidRDefault="007865E2" w:rsidP="00B57C15">
            <w:pPr>
              <w:jc w:val="both"/>
              <w:rPr>
                <w:rFonts w:ascii="Arial" w:hAnsi="Arial" w:cs="Arial"/>
                <w:i/>
                <w:sz w:val="16"/>
                <w:szCs w:val="16"/>
              </w:rPr>
            </w:pPr>
          </w:p>
        </w:tc>
      </w:tr>
      <w:tr w:rsidR="007865E2" w14:paraId="7038C437" w14:textId="77777777" w:rsidTr="007865E2">
        <w:tc>
          <w:tcPr>
            <w:tcW w:w="3118" w:type="dxa"/>
          </w:tcPr>
          <w:p w14:paraId="4FEF000E" w14:textId="77777777" w:rsidR="007865E2" w:rsidRDefault="007865E2" w:rsidP="00B57C15">
            <w:pPr>
              <w:jc w:val="both"/>
              <w:rPr>
                <w:rFonts w:ascii="Arial" w:hAnsi="Arial" w:cs="Arial"/>
                <w:i/>
                <w:sz w:val="16"/>
                <w:szCs w:val="16"/>
              </w:rPr>
            </w:pPr>
          </w:p>
        </w:tc>
        <w:tc>
          <w:tcPr>
            <w:tcW w:w="3118" w:type="dxa"/>
          </w:tcPr>
          <w:p w14:paraId="1EE2074F" w14:textId="77777777" w:rsidR="007865E2" w:rsidRDefault="007865E2" w:rsidP="00B57C15">
            <w:pPr>
              <w:jc w:val="both"/>
              <w:rPr>
                <w:rFonts w:ascii="Arial" w:hAnsi="Arial" w:cs="Arial"/>
                <w:i/>
                <w:sz w:val="16"/>
                <w:szCs w:val="16"/>
              </w:rPr>
            </w:pPr>
          </w:p>
        </w:tc>
        <w:tc>
          <w:tcPr>
            <w:tcW w:w="3119" w:type="dxa"/>
          </w:tcPr>
          <w:p w14:paraId="603F1C97" w14:textId="77777777" w:rsidR="007865E2" w:rsidRDefault="007865E2" w:rsidP="00B57C15">
            <w:pPr>
              <w:jc w:val="both"/>
              <w:rPr>
                <w:rFonts w:ascii="Arial" w:hAnsi="Arial" w:cs="Arial"/>
                <w:i/>
                <w:sz w:val="16"/>
                <w:szCs w:val="16"/>
              </w:rPr>
            </w:pPr>
          </w:p>
        </w:tc>
      </w:tr>
      <w:tr w:rsidR="007865E2" w14:paraId="1C717B68" w14:textId="77777777" w:rsidTr="007865E2">
        <w:tc>
          <w:tcPr>
            <w:tcW w:w="3118" w:type="dxa"/>
          </w:tcPr>
          <w:p w14:paraId="4CCC5962" w14:textId="77777777" w:rsidR="007865E2" w:rsidRDefault="007865E2" w:rsidP="00B57C15">
            <w:pPr>
              <w:jc w:val="both"/>
              <w:rPr>
                <w:rFonts w:ascii="Arial" w:hAnsi="Arial" w:cs="Arial"/>
                <w:i/>
                <w:sz w:val="16"/>
                <w:szCs w:val="16"/>
              </w:rPr>
            </w:pPr>
            <w:r>
              <w:rPr>
                <w:rFonts w:ascii="Arial" w:hAnsi="Arial" w:cs="Arial"/>
                <w:i/>
                <w:sz w:val="16"/>
                <w:szCs w:val="16"/>
              </w:rPr>
              <w:t>Communication</w:t>
            </w:r>
          </w:p>
        </w:tc>
        <w:tc>
          <w:tcPr>
            <w:tcW w:w="3118" w:type="dxa"/>
          </w:tcPr>
          <w:p w14:paraId="568DD18D" w14:textId="77777777" w:rsidR="007865E2" w:rsidRDefault="007865E2" w:rsidP="00B57C15">
            <w:pPr>
              <w:jc w:val="both"/>
              <w:rPr>
                <w:rFonts w:ascii="Arial" w:hAnsi="Arial" w:cs="Arial"/>
                <w:i/>
                <w:sz w:val="16"/>
                <w:szCs w:val="16"/>
              </w:rPr>
            </w:pPr>
          </w:p>
        </w:tc>
        <w:tc>
          <w:tcPr>
            <w:tcW w:w="3119" w:type="dxa"/>
          </w:tcPr>
          <w:p w14:paraId="19ACFCF8" w14:textId="77777777" w:rsidR="007865E2" w:rsidRDefault="007865E2" w:rsidP="00B57C15">
            <w:pPr>
              <w:jc w:val="both"/>
              <w:rPr>
                <w:rFonts w:ascii="Arial" w:hAnsi="Arial" w:cs="Arial"/>
                <w:i/>
                <w:sz w:val="16"/>
                <w:szCs w:val="16"/>
              </w:rPr>
            </w:pPr>
          </w:p>
        </w:tc>
      </w:tr>
      <w:tr w:rsidR="007865E2" w14:paraId="4F2D76B7" w14:textId="77777777" w:rsidTr="007865E2">
        <w:tc>
          <w:tcPr>
            <w:tcW w:w="3118" w:type="dxa"/>
          </w:tcPr>
          <w:p w14:paraId="4897F8EE" w14:textId="77777777" w:rsidR="007865E2" w:rsidRDefault="007865E2" w:rsidP="00B57C15">
            <w:pPr>
              <w:jc w:val="both"/>
              <w:rPr>
                <w:rFonts w:ascii="Arial" w:hAnsi="Arial" w:cs="Arial"/>
                <w:i/>
                <w:sz w:val="16"/>
                <w:szCs w:val="16"/>
              </w:rPr>
            </w:pPr>
            <w:r>
              <w:rPr>
                <w:rFonts w:ascii="Arial" w:hAnsi="Arial" w:cs="Arial"/>
                <w:i/>
                <w:sz w:val="16"/>
                <w:szCs w:val="16"/>
              </w:rPr>
              <w:t>Ouverture au public</w:t>
            </w:r>
          </w:p>
        </w:tc>
        <w:tc>
          <w:tcPr>
            <w:tcW w:w="3118" w:type="dxa"/>
          </w:tcPr>
          <w:p w14:paraId="0935AC7D" w14:textId="77777777" w:rsidR="007865E2" w:rsidRDefault="007865E2" w:rsidP="00B57C15">
            <w:pPr>
              <w:jc w:val="both"/>
              <w:rPr>
                <w:rFonts w:ascii="Arial" w:hAnsi="Arial" w:cs="Arial"/>
                <w:i/>
                <w:sz w:val="16"/>
                <w:szCs w:val="16"/>
              </w:rPr>
            </w:pPr>
          </w:p>
        </w:tc>
        <w:tc>
          <w:tcPr>
            <w:tcW w:w="3119" w:type="dxa"/>
          </w:tcPr>
          <w:p w14:paraId="6B26EBB5" w14:textId="77777777" w:rsidR="007865E2" w:rsidRDefault="007865E2" w:rsidP="00B57C15">
            <w:pPr>
              <w:jc w:val="both"/>
              <w:rPr>
                <w:rFonts w:ascii="Arial" w:hAnsi="Arial" w:cs="Arial"/>
                <w:i/>
                <w:sz w:val="16"/>
                <w:szCs w:val="16"/>
              </w:rPr>
            </w:pPr>
          </w:p>
        </w:tc>
      </w:tr>
      <w:tr w:rsidR="007865E2" w14:paraId="0DDD4D55" w14:textId="77777777" w:rsidTr="007865E2">
        <w:tc>
          <w:tcPr>
            <w:tcW w:w="3118" w:type="dxa"/>
          </w:tcPr>
          <w:p w14:paraId="1E301CFB" w14:textId="77777777" w:rsidR="007865E2" w:rsidRDefault="007865E2" w:rsidP="00B57C15">
            <w:pPr>
              <w:jc w:val="both"/>
              <w:rPr>
                <w:rFonts w:ascii="Arial" w:hAnsi="Arial" w:cs="Arial"/>
                <w:i/>
                <w:sz w:val="16"/>
                <w:szCs w:val="16"/>
              </w:rPr>
            </w:pPr>
          </w:p>
        </w:tc>
        <w:tc>
          <w:tcPr>
            <w:tcW w:w="3118" w:type="dxa"/>
          </w:tcPr>
          <w:p w14:paraId="36D47C23" w14:textId="77777777" w:rsidR="007865E2" w:rsidRDefault="007865E2" w:rsidP="00B57C15">
            <w:pPr>
              <w:jc w:val="both"/>
              <w:rPr>
                <w:rFonts w:ascii="Arial" w:hAnsi="Arial" w:cs="Arial"/>
                <w:i/>
                <w:sz w:val="16"/>
                <w:szCs w:val="16"/>
              </w:rPr>
            </w:pPr>
          </w:p>
        </w:tc>
        <w:tc>
          <w:tcPr>
            <w:tcW w:w="3119" w:type="dxa"/>
          </w:tcPr>
          <w:p w14:paraId="10AB11FA" w14:textId="77777777" w:rsidR="007865E2" w:rsidRDefault="007865E2" w:rsidP="00B57C15">
            <w:pPr>
              <w:jc w:val="both"/>
              <w:rPr>
                <w:rFonts w:ascii="Arial" w:hAnsi="Arial" w:cs="Arial"/>
                <w:i/>
                <w:sz w:val="16"/>
                <w:szCs w:val="16"/>
              </w:rPr>
            </w:pPr>
          </w:p>
        </w:tc>
      </w:tr>
    </w:tbl>
    <w:p w14:paraId="7DEC817A" w14:textId="77777777" w:rsidR="007865E2" w:rsidRDefault="007865E2" w:rsidP="00B57C15">
      <w:pPr>
        <w:spacing w:line="240" w:lineRule="auto"/>
        <w:jc w:val="both"/>
        <w:rPr>
          <w:rFonts w:ascii="Arial" w:hAnsi="Arial" w:cs="Arial"/>
          <w:i/>
          <w:sz w:val="16"/>
          <w:szCs w:val="16"/>
        </w:rPr>
      </w:pPr>
    </w:p>
    <w:p w14:paraId="75303016" w14:textId="77777777" w:rsidR="00B57C15" w:rsidRDefault="00B57C15" w:rsidP="00B57C15">
      <w:pPr>
        <w:spacing w:line="240" w:lineRule="auto"/>
        <w:jc w:val="both"/>
        <w:rPr>
          <w:rFonts w:ascii="Arial" w:hAnsi="Arial" w:cs="Arial"/>
          <w:i/>
          <w:sz w:val="16"/>
          <w:szCs w:val="16"/>
        </w:rPr>
      </w:pPr>
      <w:r w:rsidRPr="00A93513">
        <w:rPr>
          <w:rFonts w:ascii="Arial" w:hAnsi="Arial" w:cs="Arial"/>
          <w:i/>
          <w:sz w:val="16"/>
          <w:szCs w:val="16"/>
          <w:u w:val="single"/>
        </w:rPr>
        <w:t>Modalités de gouvernance envisagées</w:t>
      </w:r>
      <w:r>
        <w:rPr>
          <w:rFonts w:ascii="Arial" w:hAnsi="Arial" w:cs="Arial"/>
          <w:i/>
          <w:sz w:val="16"/>
          <w:szCs w:val="16"/>
        </w:rPr>
        <w:t> :</w:t>
      </w:r>
    </w:p>
    <w:p w14:paraId="54B1A51E" w14:textId="77777777" w:rsidR="007865E2" w:rsidRDefault="007865E2" w:rsidP="007865E2">
      <w:pPr>
        <w:spacing w:line="240" w:lineRule="auto"/>
        <w:jc w:val="both"/>
        <w:rPr>
          <w:rFonts w:ascii="Arial" w:hAnsi="Arial" w:cs="Arial"/>
          <w:i/>
          <w:sz w:val="16"/>
          <w:szCs w:val="16"/>
        </w:rPr>
      </w:pPr>
      <w:r>
        <w:rPr>
          <w:rFonts w:ascii="Arial" w:hAnsi="Arial" w:cs="Arial"/>
          <w:i/>
          <w:sz w:val="16"/>
          <w:szCs w:val="16"/>
        </w:rPr>
        <w:lastRenderedPageBreak/>
        <w:t>…</w:t>
      </w:r>
    </w:p>
    <w:p w14:paraId="3E1843BE" w14:textId="77777777" w:rsidR="007865E2" w:rsidRDefault="007865E2" w:rsidP="00B57C15">
      <w:pPr>
        <w:spacing w:line="240" w:lineRule="auto"/>
        <w:jc w:val="both"/>
        <w:rPr>
          <w:rFonts w:ascii="Arial" w:hAnsi="Arial" w:cs="Arial"/>
          <w:i/>
          <w:sz w:val="16"/>
          <w:szCs w:val="16"/>
        </w:rPr>
      </w:pPr>
    </w:p>
    <w:p w14:paraId="43EBB3AE" w14:textId="77777777" w:rsidR="00B57C15" w:rsidRDefault="00436E68" w:rsidP="00B57C15">
      <w:pPr>
        <w:spacing w:line="240" w:lineRule="auto"/>
        <w:jc w:val="both"/>
        <w:rPr>
          <w:rFonts w:ascii="Arial" w:hAnsi="Arial" w:cs="Arial"/>
          <w:i/>
          <w:sz w:val="16"/>
          <w:szCs w:val="16"/>
        </w:rPr>
      </w:pPr>
      <w:r>
        <w:rPr>
          <w:rFonts w:ascii="Arial" w:hAnsi="Arial" w:cs="Arial"/>
          <w:i/>
          <w:sz w:val="16"/>
          <w:szCs w:val="16"/>
        </w:rPr>
        <w:t>Envisagez</w:t>
      </w:r>
      <w:r w:rsidR="007865E2">
        <w:rPr>
          <w:rFonts w:ascii="Arial" w:hAnsi="Arial" w:cs="Arial"/>
          <w:i/>
          <w:sz w:val="16"/>
          <w:szCs w:val="16"/>
        </w:rPr>
        <w:t>-</w:t>
      </w:r>
      <w:r>
        <w:rPr>
          <w:rFonts w:ascii="Arial" w:hAnsi="Arial" w:cs="Arial"/>
          <w:i/>
          <w:sz w:val="16"/>
          <w:szCs w:val="16"/>
        </w:rPr>
        <w:t xml:space="preserve">vous réaliser des prestations directes sans notifications MDPH ? </w:t>
      </w:r>
      <w:r>
        <w:rPr>
          <w:rFonts w:ascii="Arial" w:hAnsi="Arial" w:cs="Arial"/>
          <w:i/>
          <w:sz w:val="16"/>
          <w:szCs w:val="16"/>
        </w:rPr>
        <w:sym w:font="Wingdings" w:char="F071"/>
      </w:r>
      <w:r>
        <w:rPr>
          <w:rFonts w:ascii="Arial" w:hAnsi="Arial" w:cs="Arial"/>
          <w:i/>
          <w:sz w:val="16"/>
          <w:szCs w:val="16"/>
        </w:rPr>
        <w:t xml:space="preserve"> Oui   </w:t>
      </w:r>
      <w:r>
        <w:rPr>
          <w:rFonts w:ascii="Arial" w:hAnsi="Arial" w:cs="Arial"/>
          <w:i/>
          <w:sz w:val="16"/>
          <w:szCs w:val="16"/>
        </w:rPr>
        <w:sym w:font="Wingdings" w:char="F071"/>
      </w:r>
      <w:r>
        <w:rPr>
          <w:rFonts w:ascii="Arial" w:hAnsi="Arial" w:cs="Arial"/>
          <w:i/>
          <w:sz w:val="16"/>
          <w:szCs w:val="16"/>
        </w:rPr>
        <w:t xml:space="preserve"> Non   </w:t>
      </w:r>
      <w:r>
        <w:rPr>
          <w:rFonts w:ascii="Arial" w:hAnsi="Arial" w:cs="Arial"/>
          <w:i/>
          <w:sz w:val="16"/>
          <w:szCs w:val="16"/>
        </w:rPr>
        <w:sym w:font="Wingdings" w:char="F071"/>
      </w:r>
      <w:r>
        <w:rPr>
          <w:rFonts w:ascii="Arial" w:hAnsi="Arial" w:cs="Arial"/>
          <w:i/>
          <w:sz w:val="16"/>
          <w:szCs w:val="16"/>
        </w:rPr>
        <w:t xml:space="preserve"> Ne sait pas</w:t>
      </w:r>
    </w:p>
    <w:p w14:paraId="4458E404" w14:textId="77777777" w:rsidR="00436E68" w:rsidRDefault="00436E68" w:rsidP="00B57C15">
      <w:pPr>
        <w:spacing w:line="240" w:lineRule="auto"/>
        <w:jc w:val="both"/>
        <w:rPr>
          <w:rFonts w:ascii="Arial" w:hAnsi="Arial" w:cs="Arial"/>
          <w:i/>
          <w:sz w:val="16"/>
          <w:szCs w:val="16"/>
        </w:rPr>
      </w:pPr>
      <w:r>
        <w:rPr>
          <w:rFonts w:ascii="Arial" w:hAnsi="Arial" w:cs="Arial"/>
          <w:i/>
          <w:sz w:val="16"/>
          <w:szCs w:val="16"/>
        </w:rPr>
        <w:t xml:space="preserve">Si oui, le conventionnement avec la MDPH est-il :  </w:t>
      </w:r>
      <w:r>
        <w:rPr>
          <w:rFonts w:ascii="Arial" w:hAnsi="Arial" w:cs="Arial"/>
          <w:i/>
          <w:sz w:val="16"/>
          <w:szCs w:val="16"/>
        </w:rPr>
        <w:sym w:font="Wingdings" w:char="F071"/>
      </w:r>
      <w:r>
        <w:rPr>
          <w:rFonts w:ascii="Arial" w:hAnsi="Arial" w:cs="Arial"/>
          <w:i/>
          <w:sz w:val="16"/>
          <w:szCs w:val="16"/>
        </w:rPr>
        <w:t xml:space="preserve"> Réalisé   </w:t>
      </w:r>
      <w:r>
        <w:rPr>
          <w:rFonts w:ascii="Arial" w:hAnsi="Arial" w:cs="Arial"/>
          <w:i/>
          <w:sz w:val="16"/>
          <w:szCs w:val="16"/>
        </w:rPr>
        <w:sym w:font="Wingdings" w:char="F071"/>
      </w:r>
      <w:r>
        <w:rPr>
          <w:rFonts w:ascii="Arial" w:hAnsi="Arial" w:cs="Arial"/>
          <w:i/>
          <w:sz w:val="16"/>
          <w:szCs w:val="16"/>
        </w:rPr>
        <w:t xml:space="preserve"> En cours   </w:t>
      </w:r>
      <w:r>
        <w:rPr>
          <w:rFonts w:ascii="Arial" w:hAnsi="Arial" w:cs="Arial"/>
          <w:i/>
          <w:sz w:val="16"/>
          <w:szCs w:val="16"/>
        </w:rPr>
        <w:sym w:font="Wingdings" w:char="F071"/>
      </w:r>
      <w:r>
        <w:rPr>
          <w:rFonts w:ascii="Arial" w:hAnsi="Arial" w:cs="Arial"/>
          <w:i/>
          <w:sz w:val="16"/>
          <w:szCs w:val="16"/>
        </w:rPr>
        <w:t xml:space="preserve"> A réaliser   </w:t>
      </w:r>
      <w:r>
        <w:rPr>
          <w:rFonts w:ascii="Arial" w:hAnsi="Arial" w:cs="Arial"/>
          <w:i/>
          <w:sz w:val="16"/>
          <w:szCs w:val="16"/>
        </w:rPr>
        <w:sym w:font="Wingdings" w:char="F071"/>
      </w:r>
      <w:r>
        <w:rPr>
          <w:rFonts w:ascii="Arial" w:hAnsi="Arial" w:cs="Arial"/>
          <w:i/>
          <w:sz w:val="16"/>
          <w:szCs w:val="16"/>
        </w:rPr>
        <w:t xml:space="preserve"> Oui   </w:t>
      </w:r>
    </w:p>
    <w:p w14:paraId="21304413" w14:textId="77777777" w:rsidR="00A53082" w:rsidRDefault="00A53082" w:rsidP="00B57C15">
      <w:pPr>
        <w:spacing w:line="240" w:lineRule="auto"/>
        <w:jc w:val="both"/>
        <w:rPr>
          <w:rFonts w:ascii="Arial" w:hAnsi="Arial" w:cs="Arial"/>
          <w:i/>
          <w:sz w:val="16"/>
          <w:szCs w:val="16"/>
        </w:rPr>
      </w:pPr>
    </w:p>
    <w:p w14:paraId="53B03F7A" w14:textId="77777777" w:rsidR="00A53082" w:rsidRPr="00436E68" w:rsidRDefault="00A53082" w:rsidP="00A53082">
      <w:pPr>
        <w:shd w:val="clear" w:color="auto" w:fill="C2D69B" w:themeFill="accent3" w:themeFillTint="99"/>
        <w:spacing w:line="240" w:lineRule="auto"/>
        <w:jc w:val="both"/>
        <w:rPr>
          <w:rFonts w:ascii="Arial" w:hAnsi="Arial" w:cs="Arial"/>
          <w:b/>
          <w:i/>
          <w:sz w:val="16"/>
          <w:szCs w:val="16"/>
        </w:rPr>
      </w:pPr>
      <w:r>
        <w:rPr>
          <w:rFonts w:ascii="Arial" w:hAnsi="Arial" w:cs="Arial"/>
          <w:b/>
          <w:i/>
          <w:sz w:val="16"/>
          <w:szCs w:val="16"/>
        </w:rPr>
        <w:t>CONTACTS</w:t>
      </w:r>
    </w:p>
    <w:p w14:paraId="2B801C77" w14:textId="77777777" w:rsidR="00A53082" w:rsidRDefault="00A53082" w:rsidP="00B57C15">
      <w:pPr>
        <w:spacing w:line="240" w:lineRule="auto"/>
        <w:jc w:val="both"/>
        <w:rPr>
          <w:rFonts w:ascii="Arial" w:hAnsi="Arial" w:cs="Arial"/>
          <w:i/>
          <w:sz w:val="16"/>
          <w:szCs w:val="16"/>
        </w:rPr>
      </w:pPr>
      <w:r>
        <w:rPr>
          <w:rFonts w:ascii="Arial" w:hAnsi="Arial" w:cs="Arial"/>
          <w:i/>
          <w:sz w:val="16"/>
          <w:szCs w:val="16"/>
        </w:rPr>
        <w:t>Personne(s) référente(s) sur le dossier :</w:t>
      </w:r>
    </w:p>
    <w:p w14:paraId="6CD0BF58" w14:textId="77777777" w:rsidR="00A53082" w:rsidRDefault="00A53082" w:rsidP="00B57C15">
      <w:pPr>
        <w:spacing w:line="240" w:lineRule="auto"/>
        <w:jc w:val="both"/>
        <w:rPr>
          <w:rFonts w:ascii="Arial" w:hAnsi="Arial" w:cs="Arial"/>
          <w:i/>
          <w:sz w:val="16"/>
          <w:szCs w:val="16"/>
        </w:rPr>
      </w:pPr>
      <w:r>
        <w:rPr>
          <w:rFonts w:ascii="Arial" w:hAnsi="Arial" w:cs="Arial"/>
          <w:i/>
          <w:sz w:val="16"/>
          <w:szCs w:val="16"/>
        </w:rPr>
        <w:t>NOM Prénom – Tel - Mail</w:t>
      </w:r>
    </w:p>
    <w:p w14:paraId="1F498310" w14:textId="77777777" w:rsidR="00A53082" w:rsidRDefault="00A53082" w:rsidP="00A53082">
      <w:pPr>
        <w:spacing w:line="240" w:lineRule="auto"/>
        <w:jc w:val="both"/>
        <w:rPr>
          <w:rFonts w:ascii="Arial" w:hAnsi="Arial" w:cs="Arial"/>
          <w:i/>
          <w:sz w:val="16"/>
          <w:szCs w:val="16"/>
        </w:rPr>
      </w:pPr>
    </w:p>
    <w:p w14:paraId="6235CC76" w14:textId="77777777" w:rsidR="00A53082" w:rsidRDefault="00A53082" w:rsidP="00A53082">
      <w:pPr>
        <w:spacing w:line="240" w:lineRule="auto"/>
        <w:jc w:val="both"/>
        <w:rPr>
          <w:rFonts w:ascii="Arial" w:hAnsi="Arial" w:cs="Arial"/>
          <w:i/>
          <w:sz w:val="16"/>
          <w:szCs w:val="16"/>
        </w:rPr>
      </w:pPr>
      <w:r>
        <w:rPr>
          <w:rFonts w:ascii="Arial" w:hAnsi="Arial" w:cs="Arial"/>
          <w:i/>
          <w:sz w:val="16"/>
          <w:szCs w:val="16"/>
        </w:rPr>
        <w:t>Modalités de participation des usagers et ou de leurs proches à l’élaboration de ce dossier</w:t>
      </w:r>
    </w:p>
    <w:p w14:paraId="44F1A7EE" w14:textId="77777777" w:rsidR="00A53082" w:rsidRDefault="00A53082" w:rsidP="00A53082">
      <w:pPr>
        <w:spacing w:line="240" w:lineRule="auto"/>
        <w:jc w:val="both"/>
        <w:rPr>
          <w:rFonts w:ascii="Arial" w:hAnsi="Arial" w:cs="Arial"/>
          <w:i/>
          <w:sz w:val="16"/>
          <w:szCs w:val="16"/>
        </w:rPr>
      </w:pPr>
      <w:r>
        <w:rPr>
          <w:rFonts w:ascii="Arial" w:hAnsi="Arial" w:cs="Arial"/>
          <w:i/>
          <w:sz w:val="16"/>
          <w:szCs w:val="16"/>
        </w:rPr>
        <w:t>…</w:t>
      </w:r>
    </w:p>
    <w:p w14:paraId="05C41FDE" w14:textId="77777777" w:rsidR="006D1220" w:rsidRPr="00D72853" w:rsidRDefault="00D72853" w:rsidP="00A53082">
      <w:pPr>
        <w:pBdr>
          <w:bottom w:val="single" w:sz="4" w:space="1" w:color="auto"/>
        </w:pBdr>
        <w:spacing w:line="240" w:lineRule="auto"/>
        <w:jc w:val="center"/>
        <w:rPr>
          <w:rFonts w:ascii="Arial" w:hAnsi="Arial" w:cs="Arial"/>
          <w:b/>
          <w:sz w:val="20"/>
          <w:szCs w:val="20"/>
        </w:rPr>
      </w:pPr>
      <w:r>
        <w:rPr>
          <w:rFonts w:ascii="Arial" w:hAnsi="Arial" w:cs="Arial"/>
          <w:i/>
          <w:sz w:val="16"/>
          <w:szCs w:val="16"/>
        </w:rPr>
        <w:br w:type="page"/>
      </w:r>
      <w:r w:rsidR="006D1220" w:rsidRPr="00D72853">
        <w:rPr>
          <w:rFonts w:ascii="Arial" w:hAnsi="Arial" w:cs="Arial"/>
          <w:b/>
          <w:sz w:val="20"/>
          <w:szCs w:val="20"/>
        </w:rPr>
        <w:lastRenderedPageBreak/>
        <w:t xml:space="preserve">Annexe </w:t>
      </w:r>
      <w:r w:rsidR="007B0C84">
        <w:rPr>
          <w:rFonts w:ascii="Arial" w:hAnsi="Arial" w:cs="Arial"/>
          <w:b/>
          <w:sz w:val="20"/>
          <w:szCs w:val="20"/>
        </w:rPr>
        <w:t>2</w:t>
      </w:r>
      <w:r w:rsidR="006D1220" w:rsidRPr="00D72853">
        <w:rPr>
          <w:rFonts w:ascii="Arial" w:hAnsi="Arial" w:cs="Arial"/>
          <w:b/>
          <w:sz w:val="20"/>
          <w:szCs w:val="20"/>
        </w:rPr>
        <w:t xml:space="preserve"> : </w:t>
      </w:r>
      <w:r w:rsidR="006D1220">
        <w:rPr>
          <w:rFonts w:ascii="Arial" w:hAnsi="Arial" w:cs="Arial"/>
          <w:b/>
          <w:sz w:val="20"/>
          <w:szCs w:val="20"/>
        </w:rPr>
        <w:t>Grille d’évaluation des candidatures</w:t>
      </w:r>
      <w:r w:rsidR="006D1220" w:rsidRPr="00D72853">
        <w:rPr>
          <w:rFonts w:ascii="Arial" w:hAnsi="Arial" w:cs="Arial"/>
          <w:b/>
          <w:sz w:val="20"/>
          <w:szCs w:val="20"/>
        </w:rPr>
        <w:t xml:space="preserve"> </w:t>
      </w:r>
      <w:r w:rsidR="006D1220">
        <w:rPr>
          <w:rFonts w:ascii="Arial" w:hAnsi="Arial" w:cs="Arial"/>
          <w:b/>
          <w:sz w:val="20"/>
          <w:szCs w:val="20"/>
        </w:rPr>
        <w:t>« </w:t>
      </w:r>
      <w:r w:rsidR="006D1220" w:rsidRPr="00D72853">
        <w:rPr>
          <w:rFonts w:ascii="Arial" w:hAnsi="Arial" w:cs="Arial"/>
          <w:b/>
          <w:sz w:val="20"/>
          <w:szCs w:val="20"/>
        </w:rPr>
        <w:t>PCPE</w:t>
      </w:r>
      <w:r w:rsidR="006D1220">
        <w:rPr>
          <w:rFonts w:ascii="Arial" w:hAnsi="Arial" w:cs="Arial"/>
          <w:b/>
          <w:sz w:val="20"/>
          <w:szCs w:val="20"/>
        </w:rPr>
        <w:t> »</w:t>
      </w:r>
    </w:p>
    <w:p w14:paraId="50074949" w14:textId="77777777" w:rsidR="00D72853" w:rsidRDefault="00D72853">
      <w:pPr>
        <w:rPr>
          <w:rFonts w:ascii="Arial" w:hAnsi="Arial" w:cs="Arial"/>
          <w:i/>
          <w:sz w:val="16"/>
          <w:szCs w:val="16"/>
        </w:rPr>
      </w:pPr>
    </w:p>
    <w:tbl>
      <w:tblPr>
        <w:tblStyle w:val="Grilledutableau"/>
        <w:tblW w:w="9946" w:type="dxa"/>
        <w:tblLook w:val="04A0" w:firstRow="1" w:lastRow="0" w:firstColumn="1" w:lastColumn="0" w:noHBand="0" w:noVBand="1"/>
      </w:tblPr>
      <w:tblGrid>
        <w:gridCol w:w="1871"/>
        <w:gridCol w:w="4333"/>
        <w:gridCol w:w="1871"/>
        <w:gridCol w:w="1871"/>
      </w:tblGrid>
      <w:tr w:rsidR="00775118" w:rsidRPr="00775118" w14:paraId="37C47490" w14:textId="77777777" w:rsidTr="00775118">
        <w:tc>
          <w:tcPr>
            <w:tcW w:w="6204" w:type="dxa"/>
            <w:gridSpan w:val="2"/>
            <w:shd w:val="clear" w:color="auto" w:fill="D99594" w:themeFill="accent2" w:themeFillTint="99"/>
            <w:vAlign w:val="center"/>
          </w:tcPr>
          <w:p w14:paraId="429353DB" w14:textId="77777777" w:rsidR="00775118" w:rsidRPr="00775118" w:rsidRDefault="00775118" w:rsidP="00775118">
            <w:pPr>
              <w:jc w:val="center"/>
              <w:rPr>
                <w:rFonts w:ascii="Arial" w:hAnsi="Arial" w:cs="Arial"/>
                <w:b/>
                <w:sz w:val="18"/>
                <w:szCs w:val="16"/>
              </w:rPr>
            </w:pPr>
            <w:r w:rsidRPr="00775118">
              <w:rPr>
                <w:rFonts w:ascii="Arial" w:hAnsi="Arial" w:cs="Arial"/>
                <w:b/>
                <w:sz w:val="18"/>
                <w:szCs w:val="16"/>
              </w:rPr>
              <w:t>Critères</w:t>
            </w:r>
          </w:p>
        </w:tc>
        <w:tc>
          <w:tcPr>
            <w:tcW w:w="1871" w:type="dxa"/>
            <w:shd w:val="clear" w:color="auto" w:fill="D99594" w:themeFill="accent2" w:themeFillTint="99"/>
            <w:vAlign w:val="center"/>
          </w:tcPr>
          <w:p w14:paraId="2904C656" w14:textId="77777777" w:rsidR="00775118" w:rsidRPr="00775118" w:rsidRDefault="00775118" w:rsidP="00775118">
            <w:pPr>
              <w:jc w:val="center"/>
              <w:rPr>
                <w:rFonts w:ascii="Arial" w:hAnsi="Arial" w:cs="Arial"/>
                <w:b/>
                <w:sz w:val="18"/>
                <w:szCs w:val="16"/>
              </w:rPr>
            </w:pPr>
            <w:r w:rsidRPr="00775118">
              <w:rPr>
                <w:rFonts w:ascii="Arial" w:hAnsi="Arial" w:cs="Arial"/>
                <w:b/>
                <w:sz w:val="18"/>
                <w:szCs w:val="16"/>
              </w:rPr>
              <w:t>Cotation (0 à 5)</w:t>
            </w:r>
          </w:p>
        </w:tc>
        <w:tc>
          <w:tcPr>
            <w:tcW w:w="1871" w:type="dxa"/>
            <w:shd w:val="clear" w:color="auto" w:fill="D99594" w:themeFill="accent2" w:themeFillTint="99"/>
            <w:vAlign w:val="center"/>
          </w:tcPr>
          <w:p w14:paraId="3739998D" w14:textId="77777777" w:rsidR="00775118" w:rsidRPr="00775118" w:rsidRDefault="00775118" w:rsidP="00775118">
            <w:pPr>
              <w:jc w:val="center"/>
              <w:rPr>
                <w:rFonts w:ascii="Arial" w:hAnsi="Arial" w:cs="Arial"/>
                <w:b/>
                <w:sz w:val="18"/>
                <w:szCs w:val="16"/>
              </w:rPr>
            </w:pPr>
            <w:r w:rsidRPr="00775118">
              <w:rPr>
                <w:rFonts w:ascii="Arial" w:hAnsi="Arial" w:cs="Arial"/>
                <w:b/>
                <w:sz w:val="18"/>
                <w:szCs w:val="16"/>
              </w:rPr>
              <w:t>Coefficient de pondération</w:t>
            </w:r>
          </w:p>
        </w:tc>
      </w:tr>
      <w:tr w:rsidR="00775118" w:rsidRPr="00775118" w14:paraId="086A0907" w14:textId="77777777" w:rsidTr="0042170B">
        <w:tc>
          <w:tcPr>
            <w:tcW w:w="1871" w:type="dxa"/>
            <w:vMerge w:val="restart"/>
            <w:vAlign w:val="center"/>
          </w:tcPr>
          <w:p w14:paraId="06B896F3" w14:textId="77777777" w:rsidR="00775118" w:rsidRPr="0042170B" w:rsidRDefault="00775118" w:rsidP="0042170B">
            <w:pPr>
              <w:jc w:val="center"/>
              <w:rPr>
                <w:rFonts w:ascii="Arial" w:hAnsi="Arial" w:cs="Arial"/>
                <w:b/>
                <w:sz w:val="16"/>
                <w:szCs w:val="16"/>
              </w:rPr>
            </w:pPr>
            <w:r w:rsidRPr="0042170B">
              <w:rPr>
                <w:rFonts w:ascii="Arial" w:hAnsi="Arial" w:cs="Arial"/>
                <w:b/>
                <w:sz w:val="16"/>
                <w:szCs w:val="16"/>
              </w:rPr>
              <w:t>Présentation du projet ; pertinence de la réponse ; capacité à faire du promoteur</w:t>
            </w:r>
          </w:p>
        </w:tc>
        <w:tc>
          <w:tcPr>
            <w:tcW w:w="4333" w:type="dxa"/>
          </w:tcPr>
          <w:p w14:paraId="7283AB8F" w14:textId="77777777" w:rsidR="00775118" w:rsidRPr="00775118" w:rsidRDefault="00775118" w:rsidP="006D1220">
            <w:pPr>
              <w:rPr>
                <w:rFonts w:ascii="Arial" w:hAnsi="Arial" w:cs="Arial"/>
                <w:sz w:val="16"/>
                <w:szCs w:val="16"/>
              </w:rPr>
            </w:pPr>
            <w:r w:rsidRPr="00775118">
              <w:rPr>
                <w:rFonts w:ascii="Arial" w:hAnsi="Arial" w:cs="Arial"/>
                <w:sz w:val="16"/>
                <w:szCs w:val="16"/>
              </w:rPr>
              <w:t>Expérience et expertise du</w:t>
            </w:r>
            <w:r w:rsidR="00A53082">
              <w:rPr>
                <w:rFonts w:ascii="Arial" w:hAnsi="Arial" w:cs="Arial"/>
                <w:sz w:val="16"/>
                <w:szCs w:val="16"/>
              </w:rPr>
              <w:t xml:space="preserve"> promoteur dans le domaine des p</w:t>
            </w:r>
            <w:r w:rsidRPr="00775118">
              <w:rPr>
                <w:rFonts w:ascii="Arial" w:hAnsi="Arial" w:cs="Arial"/>
                <w:sz w:val="16"/>
                <w:szCs w:val="16"/>
              </w:rPr>
              <w:t>ersonnes en situation de handicap</w:t>
            </w:r>
          </w:p>
        </w:tc>
        <w:tc>
          <w:tcPr>
            <w:tcW w:w="1871" w:type="dxa"/>
          </w:tcPr>
          <w:p w14:paraId="4059917F" w14:textId="77777777" w:rsidR="00775118" w:rsidRPr="00775118" w:rsidRDefault="00775118">
            <w:pPr>
              <w:rPr>
                <w:rFonts w:ascii="Arial" w:hAnsi="Arial" w:cs="Arial"/>
                <w:sz w:val="16"/>
                <w:szCs w:val="16"/>
              </w:rPr>
            </w:pPr>
          </w:p>
        </w:tc>
        <w:tc>
          <w:tcPr>
            <w:tcW w:w="1871" w:type="dxa"/>
          </w:tcPr>
          <w:p w14:paraId="472F9B6A" w14:textId="77777777" w:rsidR="00775118" w:rsidRPr="00775118" w:rsidRDefault="0042170B" w:rsidP="00A53082">
            <w:pPr>
              <w:jc w:val="center"/>
              <w:rPr>
                <w:rFonts w:ascii="Arial" w:hAnsi="Arial" w:cs="Arial"/>
                <w:sz w:val="16"/>
                <w:szCs w:val="16"/>
              </w:rPr>
            </w:pPr>
            <w:r>
              <w:rPr>
                <w:rFonts w:ascii="Arial" w:hAnsi="Arial" w:cs="Arial"/>
                <w:sz w:val="16"/>
                <w:szCs w:val="16"/>
              </w:rPr>
              <w:t>4</w:t>
            </w:r>
          </w:p>
        </w:tc>
      </w:tr>
      <w:tr w:rsidR="00775118" w:rsidRPr="00775118" w14:paraId="12F9B84D" w14:textId="77777777" w:rsidTr="0042170B">
        <w:tc>
          <w:tcPr>
            <w:tcW w:w="1871" w:type="dxa"/>
            <w:vMerge/>
            <w:vAlign w:val="center"/>
          </w:tcPr>
          <w:p w14:paraId="66E90B03" w14:textId="77777777" w:rsidR="00775118" w:rsidRPr="0042170B" w:rsidRDefault="00775118" w:rsidP="0042170B">
            <w:pPr>
              <w:jc w:val="center"/>
              <w:rPr>
                <w:rFonts w:ascii="Arial" w:hAnsi="Arial" w:cs="Arial"/>
                <w:b/>
                <w:sz w:val="16"/>
                <w:szCs w:val="16"/>
              </w:rPr>
            </w:pPr>
          </w:p>
        </w:tc>
        <w:tc>
          <w:tcPr>
            <w:tcW w:w="4333" w:type="dxa"/>
          </w:tcPr>
          <w:p w14:paraId="15585825" w14:textId="77777777" w:rsidR="00775118" w:rsidRPr="00775118" w:rsidRDefault="00775118" w:rsidP="00775118">
            <w:pPr>
              <w:rPr>
                <w:rFonts w:ascii="Arial" w:hAnsi="Arial" w:cs="Arial"/>
                <w:sz w:val="16"/>
                <w:szCs w:val="16"/>
              </w:rPr>
            </w:pPr>
            <w:r w:rsidRPr="00775118">
              <w:rPr>
                <w:rFonts w:ascii="Arial" w:hAnsi="Arial" w:cs="Arial"/>
                <w:sz w:val="16"/>
                <w:szCs w:val="16"/>
              </w:rPr>
              <w:t xml:space="preserve">Rattachement du pôle à un ESMS autorisé </w:t>
            </w:r>
          </w:p>
        </w:tc>
        <w:tc>
          <w:tcPr>
            <w:tcW w:w="1871" w:type="dxa"/>
          </w:tcPr>
          <w:p w14:paraId="793A460D" w14:textId="77777777" w:rsidR="00775118" w:rsidRPr="00775118" w:rsidRDefault="00775118">
            <w:pPr>
              <w:rPr>
                <w:rFonts w:ascii="Arial" w:hAnsi="Arial" w:cs="Arial"/>
                <w:sz w:val="16"/>
                <w:szCs w:val="16"/>
              </w:rPr>
            </w:pPr>
          </w:p>
        </w:tc>
        <w:tc>
          <w:tcPr>
            <w:tcW w:w="1871" w:type="dxa"/>
          </w:tcPr>
          <w:p w14:paraId="4B9E4CEB" w14:textId="77777777" w:rsidR="00775118" w:rsidRPr="00775118" w:rsidRDefault="0042170B" w:rsidP="00A53082">
            <w:pPr>
              <w:jc w:val="center"/>
              <w:rPr>
                <w:rFonts w:ascii="Arial" w:hAnsi="Arial" w:cs="Arial"/>
                <w:sz w:val="16"/>
                <w:szCs w:val="16"/>
              </w:rPr>
            </w:pPr>
            <w:r>
              <w:rPr>
                <w:rFonts w:ascii="Arial" w:hAnsi="Arial" w:cs="Arial"/>
                <w:sz w:val="16"/>
                <w:szCs w:val="16"/>
              </w:rPr>
              <w:t>5</w:t>
            </w:r>
          </w:p>
        </w:tc>
      </w:tr>
      <w:tr w:rsidR="00775118" w:rsidRPr="00775118" w14:paraId="1587A63A" w14:textId="77777777" w:rsidTr="0042170B">
        <w:tc>
          <w:tcPr>
            <w:tcW w:w="1871" w:type="dxa"/>
            <w:vMerge/>
            <w:vAlign w:val="center"/>
          </w:tcPr>
          <w:p w14:paraId="11202F27" w14:textId="77777777" w:rsidR="00775118" w:rsidRPr="0042170B" w:rsidRDefault="00775118" w:rsidP="0042170B">
            <w:pPr>
              <w:jc w:val="center"/>
              <w:rPr>
                <w:rFonts w:ascii="Arial" w:hAnsi="Arial" w:cs="Arial"/>
                <w:b/>
                <w:sz w:val="16"/>
                <w:szCs w:val="16"/>
              </w:rPr>
            </w:pPr>
          </w:p>
        </w:tc>
        <w:tc>
          <w:tcPr>
            <w:tcW w:w="4333" w:type="dxa"/>
          </w:tcPr>
          <w:p w14:paraId="1ABDA218" w14:textId="77777777" w:rsidR="00775118" w:rsidRPr="00775118" w:rsidRDefault="00775118">
            <w:pPr>
              <w:rPr>
                <w:rFonts w:ascii="Arial" w:hAnsi="Arial" w:cs="Arial"/>
                <w:sz w:val="16"/>
                <w:szCs w:val="16"/>
              </w:rPr>
            </w:pPr>
            <w:r w:rsidRPr="00775118">
              <w:rPr>
                <w:rFonts w:ascii="Arial" w:hAnsi="Arial" w:cs="Arial"/>
                <w:sz w:val="16"/>
                <w:szCs w:val="16"/>
              </w:rPr>
              <w:t>Pertinence du projet : lisible, cohérent, concis</w:t>
            </w:r>
          </w:p>
        </w:tc>
        <w:tc>
          <w:tcPr>
            <w:tcW w:w="1871" w:type="dxa"/>
          </w:tcPr>
          <w:p w14:paraId="78002BA9" w14:textId="77777777" w:rsidR="00775118" w:rsidRPr="00775118" w:rsidRDefault="00775118">
            <w:pPr>
              <w:rPr>
                <w:rFonts w:ascii="Arial" w:hAnsi="Arial" w:cs="Arial"/>
                <w:sz w:val="16"/>
                <w:szCs w:val="16"/>
              </w:rPr>
            </w:pPr>
          </w:p>
        </w:tc>
        <w:tc>
          <w:tcPr>
            <w:tcW w:w="1871" w:type="dxa"/>
          </w:tcPr>
          <w:p w14:paraId="3997F465" w14:textId="77777777" w:rsidR="00775118" w:rsidRPr="00775118" w:rsidRDefault="0042170B" w:rsidP="00A53082">
            <w:pPr>
              <w:jc w:val="center"/>
              <w:rPr>
                <w:rFonts w:ascii="Arial" w:hAnsi="Arial" w:cs="Arial"/>
                <w:sz w:val="16"/>
                <w:szCs w:val="16"/>
              </w:rPr>
            </w:pPr>
            <w:r>
              <w:rPr>
                <w:rFonts w:ascii="Arial" w:hAnsi="Arial" w:cs="Arial"/>
                <w:sz w:val="16"/>
                <w:szCs w:val="16"/>
              </w:rPr>
              <w:t>4</w:t>
            </w:r>
          </w:p>
        </w:tc>
      </w:tr>
      <w:tr w:rsidR="00775118" w:rsidRPr="00775118" w14:paraId="089B4FCE" w14:textId="77777777" w:rsidTr="0042170B">
        <w:tc>
          <w:tcPr>
            <w:tcW w:w="1871" w:type="dxa"/>
            <w:vMerge/>
            <w:vAlign w:val="center"/>
          </w:tcPr>
          <w:p w14:paraId="1000C941" w14:textId="77777777" w:rsidR="00775118" w:rsidRPr="0042170B" w:rsidRDefault="00775118" w:rsidP="0042170B">
            <w:pPr>
              <w:jc w:val="center"/>
              <w:rPr>
                <w:rFonts w:ascii="Arial" w:hAnsi="Arial" w:cs="Arial"/>
                <w:b/>
                <w:sz w:val="16"/>
                <w:szCs w:val="16"/>
              </w:rPr>
            </w:pPr>
          </w:p>
        </w:tc>
        <w:tc>
          <w:tcPr>
            <w:tcW w:w="4333" w:type="dxa"/>
          </w:tcPr>
          <w:p w14:paraId="09356F59" w14:textId="77777777" w:rsidR="00775118" w:rsidRPr="00775118" w:rsidRDefault="00775118" w:rsidP="00A53082">
            <w:pPr>
              <w:rPr>
                <w:rFonts w:ascii="Arial" w:hAnsi="Arial" w:cs="Arial"/>
                <w:sz w:val="16"/>
                <w:szCs w:val="16"/>
              </w:rPr>
            </w:pPr>
            <w:r w:rsidRPr="00775118">
              <w:rPr>
                <w:rFonts w:ascii="Arial" w:hAnsi="Arial" w:cs="Arial"/>
                <w:sz w:val="16"/>
                <w:szCs w:val="16"/>
              </w:rPr>
              <w:t>Respect du cahier des charges par rapport au</w:t>
            </w:r>
            <w:r w:rsidR="00A53082">
              <w:rPr>
                <w:rFonts w:ascii="Arial" w:hAnsi="Arial" w:cs="Arial"/>
                <w:sz w:val="16"/>
                <w:szCs w:val="16"/>
              </w:rPr>
              <w:t>x prestations directes ET précoces</w:t>
            </w:r>
          </w:p>
        </w:tc>
        <w:tc>
          <w:tcPr>
            <w:tcW w:w="1871" w:type="dxa"/>
          </w:tcPr>
          <w:p w14:paraId="61FD6DAA" w14:textId="77777777" w:rsidR="00775118" w:rsidRPr="00775118" w:rsidRDefault="00775118">
            <w:pPr>
              <w:rPr>
                <w:rFonts w:ascii="Arial" w:hAnsi="Arial" w:cs="Arial"/>
                <w:sz w:val="16"/>
                <w:szCs w:val="16"/>
              </w:rPr>
            </w:pPr>
          </w:p>
        </w:tc>
        <w:tc>
          <w:tcPr>
            <w:tcW w:w="1871" w:type="dxa"/>
          </w:tcPr>
          <w:p w14:paraId="526505C6" w14:textId="77777777" w:rsidR="00775118" w:rsidRPr="00775118" w:rsidRDefault="0042170B" w:rsidP="00A53082">
            <w:pPr>
              <w:jc w:val="center"/>
              <w:rPr>
                <w:rFonts w:ascii="Arial" w:hAnsi="Arial" w:cs="Arial"/>
                <w:sz w:val="16"/>
                <w:szCs w:val="16"/>
              </w:rPr>
            </w:pPr>
            <w:r>
              <w:rPr>
                <w:rFonts w:ascii="Arial" w:hAnsi="Arial" w:cs="Arial"/>
                <w:sz w:val="16"/>
                <w:szCs w:val="16"/>
              </w:rPr>
              <w:t>5</w:t>
            </w:r>
          </w:p>
        </w:tc>
      </w:tr>
      <w:tr w:rsidR="00775118" w:rsidRPr="00775118" w14:paraId="1AA3A716" w14:textId="77777777" w:rsidTr="0042170B">
        <w:tc>
          <w:tcPr>
            <w:tcW w:w="1871" w:type="dxa"/>
            <w:vMerge/>
            <w:vAlign w:val="center"/>
          </w:tcPr>
          <w:p w14:paraId="49514144" w14:textId="77777777" w:rsidR="00775118" w:rsidRPr="0042170B" w:rsidRDefault="00775118" w:rsidP="0042170B">
            <w:pPr>
              <w:jc w:val="center"/>
              <w:rPr>
                <w:rFonts w:ascii="Arial" w:hAnsi="Arial" w:cs="Arial"/>
                <w:b/>
                <w:sz w:val="16"/>
                <w:szCs w:val="16"/>
              </w:rPr>
            </w:pPr>
          </w:p>
        </w:tc>
        <w:tc>
          <w:tcPr>
            <w:tcW w:w="4333" w:type="dxa"/>
          </w:tcPr>
          <w:p w14:paraId="4D41A6B8" w14:textId="77777777" w:rsidR="00775118" w:rsidRPr="00775118" w:rsidRDefault="00775118" w:rsidP="006D1220">
            <w:pPr>
              <w:rPr>
                <w:rFonts w:ascii="Arial" w:hAnsi="Arial" w:cs="Arial"/>
                <w:sz w:val="16"/>
                <w:szCs w:val="16"/>
              </w:rPr>
            </w:pPr>
            <w:r w:rsidRPr="00775118">
              <w:rPr>
                <w:rFonts w:ascii="Arial" w:hAnsi="Arial" w:cs="Arial"/>
                <w:sz w:val="16"/>
                <w:szCs w:val="16"/>
              </w:rPr>
              <w:t xml:space="preserve">Faisabilité du calendrier et délai de mise en œuvre (phasage et rétroplanning) </w:t>
            </w:r>
            <w:r w:rsidRPr="00775118">
              <w:rPr>
                <w:rFonts w:ascii="Arial" w:hAnsi="Arial" w:cs="Arial"/>
                <w:sz w:val="16"/>
                <w:szCs w:val="16"/>
              </w:rPr>
              <w:tab/>
            </w:r>
          </w:p>
        </w:tc>
        <w:tc>
          <w:tcPr>
            <w:tcW w:w="1871" w:type="dxa"/>
          </w:tcPr>
          <w:p w14:paraId="6AA5B297" w14:textId="77777777" w:rsidR="00775118" w:rsidRPr="00775118" w:rsidRDefault="00775118">
            <w:pPr>
              <w:rPr>
                <w:rFonts w:ascii="Arial" w:hAnsi="Arial" w:cs="Arial"/>
                <w:sz w:val="16"/>
                <w:szCs w:val="16"/>
              </w:rPr>
            </w:pPr>
          </w:p>
        </w:tc>
        <w:tc>
          <w:tcPr>
            <w:tcW w:w="1871" w:type="dxa"/>
          </w:tcPr>
          <w:p w14:paraId="71C12B36" w14:textId="77777777" w:rsidR="00775118" w:rsidRPr="00775118" w:rsidRDefault="0042170B" w:rsidP="00A53082">
            <w:pPr>
              <w:jc w:val="center"/>
              <w:rPr>
                <w:rFonts w:ascii="Arial" w:hAnsi="Arial" w:cs="Arial"/>
                <w:sz w:val="16"/>
                <w:szCs w:val="16"/>
              </w:rPr>
            </w:pPr>
            <w:r>
              <w:rPr>
                <w:rFonts w:ascii="Arial" w:hAnsi="Arial" w:cs="Arial"/>
                <w:sz w:val="16"/>
                <w:szCs w:val="16"/>
              </w:rPr>
              <w:t>4</w:t>
            </w:r>
          </w:p>
        </w:tc>
      </w:tr>
      <w:tr w:rsidR="00775118" w:rsidRPr="00775118" w14:paraId="78A8626F" w14:textId="77777777" w:rsidTr="0042170B">
        <w:tc>
          <w:tcPr>
            <w:tcW w:w="1871" w:type="dxa"/>
            <w:vMerge/>
            <w:vAlign w:val="center"/>
          </w:tcPr>
          <w:p w14:paraId="134DC333" w14:textId="77777777" w:rsidR="00775118" w:rsidRPr="0042170B" w:rsidRDefault="00775118" w:rsidP="0042170B">
            <w:pPr>
              <w:jc w:val="center"/>
              <w:rPr>
                <w:rFonts w:ascii="Arial" w:hAnsi="Arial" w:cs="Arial"/>
                <w:b/>
                <w:sz w:val="16"/>
                <w:szCs w:val="16"/>
              </w:rPr>
            </w:pPr>
          </w:p>
        </w:tc>
        <w:tc>
          <w:tcPr>
            <w:tcW w:w="4333" w:type="dxa"/>
          </w:tcPr>
          <w:p w14:paraId="29462497" w14:textId="77777777" w:rsidR="00775118" w:rsidRPr="00775118" w:rsidRDefault="00775118" w:rsidP="00A53082">
            <w:pPr>
              <w:rPr>
                <w:rFonts w:ascii="Arial" w:hAnsi="Arial" w:cs="Arial"/>
                <w:sz w:val="16"/>
                <w:szCs w:val="16"/>
              </w:rPr>
            </w:pPr>
            <w:r w:rsidRPr="00775118">
              <w:rPr>
                <w:rFonts w:ascii="Arial" w:hAnsi="Arial" w:cs="Arial"/>
                <w:sz w:val="16"/>
                <w:szCs w:val="16"/>
              </w:rPr>
              <w:t>Modalit</w:t>
            </w:r>
            <w:r w:rsidR="00A53082">
              <w:rPr>
                <w:rFonts w:ascii="Arial" w:hAnsi="Arial" w:cs="Arial"/>
                <w:sz w:val="16"/>
                <w:szCs w:val="16"/>
              </w:rPr>
              <w:t>és de participation des usager/proches</w:t>
            </w:r>
            <w:r w:rsidRPr="00775118">
              <w:rPr>
                <w:rFonts w:ascii="Arial" w:hAnsi="Arial" w:cs="Arial"/>
                <w:sz w:val="16"/>
                <w:szCs w:val="16"/>
              </w:rPr>
              <w:t xml:space="preserve"> à la construction du projet de pôle </w:t>
            </w:r>
          </w:p>
        </w:tc>
        <w:tc>
          <w:tcPr>
            <w:tcW w:w="1871" w:type="dxa"/>
          </w:tcPr>
          <w:p w14:paraId="02F67D04" w14:textId="77777777" w:rsidR="00775118" w:rsidRPr="00775118" w:rsidRDefault="00775118">
            <w:pPr>
              <w:rPr>
                <w:rFonts w:ascii="Arial" w:hAnsi="Arial" w:cs="Arial"/>
                <w:sz w:val="16"/>
                <w:szCs w:val="16"/>
              </w:rPr>
            </w:pPr>
          </w:p>
        </w:tc>
        <w:tc>
          <w:tcPr>
            <w:tcW w:w="1871" w:type="dxa"/>
          </w:tcPr>
          <w:p w14:paraId="4526B2DB" w14:textId="77777777" w:rsidR="00775118" w:rsidRPr="00775118" w:rsidRDefault="0042170B" w:rsidP="00A53082">
            <w:pPr>
              <w:jc w:val="center"/>
              <w:rPr>
                <w:rFonts w:ascii="Arial" w:hAnsi="Arial" w:cs="Arial"/>
                <w:sz w:val="16"/>
                <w:szCs w:val="16"/>
              </w:rPr>
            </w:pPr>
            <w:r>
              <w:rPr>
                <w:rFonts w:ascii="Arial" w:hAnsi="Arial" w:cs="Arial"/>
                <w:sz w:val="16"/>
                <w:szCs w:val="16"/>
              </w:rPr>
              <w:t>3</w:t>
            </w:r>
          </w:p>
        </w:tc>
      </w:tr>
      <w:tr w:rsidR="0042170B" w:rsidRPr="00775118" w14:paraId="3B346688" w14:textId="77777777" w:rsidTr="0042170B">
        <w:tc>
          <w:tcPr>
            <w:tcW w:w="1871" w:type="dxa"/>
            <w:vMerge w:val="restart"/>
            <w:vAlign w:val="center"/>
          </w:tcPr>
          <w:p w14:paraId="6ED53C39" w14:textId="77777777" w:rsidR="0042170B" w:rsidRPr="0042170B" w:rsidRDefault="0042170B" w:rsidP="0042170B">
            <w:pPr>
              <w:jc w:val="center"/>
              <w:rPr>
                <w:rFonts w:ascii="Arial" w:hAnsi="Arial" w:cs="Arial"/>
                <w:b/>
                <w:sz w:val="16"/>
                <w:szCs w:val="16"/>
              </w:rPr>
            </w:pPr>
            <w:r w:rsidRPr="0042170B">
              <w:rPr>
                <w:rFonts w:ascii="Arial" w:hAnsi="Arial" w:cs="Arial"/>
                <w:b/>
                <w:sz w:val="16"/>
                <w:szCs w:val="16"/>
              </w:rPr>
              <w:t>Objectifs, mission et modalités d’accès au pôle</w:t>
            </w:r>
          </w:p>
        </w:tc>
        <w:tc>
          <w:tcPr>
            <w:tcW w:w="4333" w:type="dxa"/>
          </w:tcPr>
          <w:p w14:paraId="05745950" w14:textId="77777777" w:rsidR="0042170B" w:rsidRPr="00775118" w:rsidRDefault="0042170B" w:rsidP="0042170B">
            <w:pPr>
              <w:rPr>
                <w:rFonts w:ascii="Arial" w:hAnsi="Arial" w:cs="Arial"/>
                <w:sz w:val="16"/>
                <w:szCs w:val="16"/>
              </w:rPr>
            </w:pPr>
            <w:r>
              <w:rPr>
                <w:rFonts w:ascii="Arial" w:hAnsi="Arial" w:cs="Arial"/>
                <w:sz w:val="16"/>
                <w:szCs w:val="16"/>
              </w:rPr>
              <w:t>Respect du c</w:t>
            </w:r>
            <w:r w:rsidRPr="00775118">
              <w:rPr>
                <w:rFonts w:ascii="Arial" w:hAnsi="Arial" w:cs="Arial"/>
                <w:sz w:val="16"/>
                <w:szCs w:val="16"/>
              </w:rPr>
              <w:t>ritère</w:t>
            </w:r>
            <w:r>
              <w:rPr>
                <w:rFonts w:ascii="Arial" w:hAnsi="Arial" w:cs="Arial"/>
                <w:sz w:val="16"/>
                <w:szCs w:val="16"/>
              </w:rPr>
              <w:t xml:space="preserve"> « inclusif »</w:t>
            </w:r>
            <w:r w:rsidRPr="00775118">
              <w:rPr>
                <w:rFonts w:ascii="Arial" w:hAnsi="Arial" w:cs="Arial"/>
                <w:sz w:val="16"/>
                <w:szCs w:val="16"/>
              </w:rPr>
              <w:t xml:space="preserve"> du cahier des charges</w:t>
            </w:r>
          </w:p>
        </w:tc>
        <w:tc>
          <w:tcPr>
            <w:tcW w:w="1871" w:type="dxa"/>
          </w:tcPr>
          <w:p w14:paraId="5B92F640" w14:textId="77777777" w:rsidR="0042170B" w:rsidRPr="00775118" w:rsidRDefault="0042170B">
            <w:pPr>
              <w:rPr>
                <w:rFonts w:ascii="Arial" w:hAnsi="Arial" w:cs="Arial"/>
                <w:sz w:val="16"/>
                <w:szCs w:val="16"/>
              </w:rPr>
            </w:pPr>
          </w:p>
        </w:tc>
        <w:tc>
          <w:tcPr>
            <w:tcW w:w="1871" w:type="dxa"/>
          </w:tcPr>
          <w:p w14:paraId="2FFDEB30" w14:textId="77777777" w:rsidR="0042170B" w:rsidRPr="00775118" w:rsidRDefault="0042170B" w:rsidP="00A53082">
            <w:pPr>
              <w:jc w:val="center"/>
              <w:rPr>
                <w:rFonts w:ascii="Arial" w:hAnsi="Arial" w:cs="Arial"/>
                <w:sz w:val="16"/>
                <w:szCs w:val="16"/>
              </w:rPr>
            </w:pPr>
            <w:r>
              <w:rPr>
                <w:rFonts w:ascii="Arial" w:hAnsi="Arial" w:cs="Arial"/>
                <w:sz w:val="16"/>
                <w:szCs w:val="16"/>
              </w:rPr>
              <w:t>5</w:t>
            </w:r>
          </w:p>
        </w:tc>
      </w:tr>
      <w:tr w:rsidR="0042170B" w:rsidRPr="00775118" w14:paraId="4A376B6A" w14:textId="77777777" w:rsidTr="0042170B">
        <w:tc>
          <w:tcPr>
            <w:tcW w:w="1871" w:type="dxa"/>
            <w:vMerge/>
            <w:vAlign w:val="center"/>
          </w:tcPr>
          <w:p w14:paraId="644E3DEE" w14:textId="77777777" w:rsidR="0042170B" w:rsidRPr="0042170B" w:rsidRDefault="0042170B" w:rsidP="0042170B">
            <w:pPr>
              <w:jc w:val="center"/>
              <w:rPr>
                <w:rFonts w:ascii="Arial" w:hAnsi="Arial" w:cs="Arial"/>
                <w:b/>
                <w:sz w:val="16"/>
                <w:szCs w:val="16"/>
              </w:rPr>
            </w:pPr>
          </w:p>
        </w:tc>
        <w:tc>
          <w:tcPr>
            <w:tcW w:w="4333" w:type="dxa"/>
          </w:tcPr>
          <w:p w14:paraId="28AABB17" w14:textId="77777777" w:rsidR="0042170B" w:rsidRPr="00775118" w:rsidRDefault="0042170B" w:rsidP="006D1220">
            <w:pPr>
              <w:rPr>
                <w:rFonts w:ascii="Arial" w:hAnsi="Arial" w:cs="Arial"/>
                <w:sz w:val="16"/>
                <w:szCs w:val="16"/>
              </w:rPr>
            </w:pPr>
            <w:r w:rsidRPr="00775118">
              <w:rPr>
                <w:rFonts w:ascii="Arial" w:hAnsi="Arial" w:cs="Arial"/>
                <w:sz w:val="16"/>
                <w:szCs w:val="16"/>
              </w:rPr>
              <w:t xml:space="preserve">Conditions d’accès au pôle et rôle de facilitateur d’accès aux droits </w:t>
            </w:r>
          </w:p>
        </w:tc>
        <w:tc>
          <w:tcPr>
            <w:tcW w:w="1871" w:type="dxa"/>
          </w:tcPr>
          <w:p w14:paraId="38D81CD9" w14:textId="77777777" w:rsidR="0042170B" w:rsidRPr="00775118" w:rsidRDefault="0042170B">
            <w:pPr>
              <w:rPr>
                <w:rFonts w:ascii="Arial" w:hAnsi="Arial" w:cs="Arial"/>
                <w:sz w:val="16"/>
                <w:szCs w:val="16"/>
              </w:rPr>
            </w:pPr>
          </w:p>
        </w:tc>
        <w:tc>
          <w:tcPr>
            <w:tcW w:w="1871" w:type="dxa"/>
          </w:tcPr>
          <w:p w14:paraId="55D79336" w14:textId="77777777" w:rsidR="0042170B" w:rsidRPr="00775118" w:rsidRDefault="0042170B" w:rsidP="00A53082">
            <w:pPr>
              <w:jc w:val="center"/>
              <w:rPr>
                <w:rFonts w:ascii="Arial" w:hAnsi="Arial" w:cs="Arial"/>
                <w:sz w:val="16"/>
                <w:szCs w:val="16"/>
              </w:rPr>
            </w:pPr>
            <w:r>
              <w:rPr>
                <w:rFonts w:ascii="Arial" w:hAnsi="Arial" w:cs="Arial"/>
                <w:sz w:val="16"/>
                <w:szCs w:val="16"/>
              </w:rPr>
              <w:t>3</w:t>
            </w:r>
          </w:p>
        </w:tc>
      </w:tr>
      <w:tr w:rsidR="0042170B" w:rsidRPr="00775118" w14:paraId="1924E4A7" w14:textId="77777777" w:rsidTr="0042170B">
        <w:tc>
          <w:tcPr>
            <w:tcW w:w="1871" w:type="dxa"/>
            <w:vMerge/>
            <w:vAlign w:val="center"/>
          </w:tcPr>
          <w:p w14:paraId="4B209175" w14:textId="77777777" w:rsidR="0042170B" w:rsidRPr="0042170B" w:rsidRDefault="0042170B" w:rsidP="0042170B">
            <w:pPr>
              <w:jc w:val="center"/>
              <w:rPr>
                <w:rFonts w:ascii="Arial" w:hAnsi="Arial" w:cs="Arial"/>
                <w:b/>
                <w:sz w:val="16"/>
                <w:szCs w:val="16"/>
              </w:rPr>
            </w:pPr>
          </w:p>
        </w:tc>
        <w:tc>
          <w:tcPr>
            <w:tcW w:w="4333" w:type="dxa"/>
          </w:tcPr>
          <w:p w14:paraId="3B790813" w14:textId="77777777" w:rsidR="0042170B" w:rsidRPr="00775118" w:rsidRDefault="0042170B" w:rsidP="006D1220">
            <w:pPr>
              <w:rPr>
                <w:rFonts w:ascii="Arial" w:hAnsi="Arial" w:cs="Arial"/>
                <w:sz w:val="16"/>
                <w:szCs w:val="16"/>
              </w:rPr>
            </w:pPr>
            <w:r>
              <w:rPr>
                <w:rFonts w:ascii="Arial" w:hAnsi="Arial" w:cs="Arial"/>
                <w:sz w:val="16"/>
                <w:szCs w:val="16"/>
              </w:rPr>
              <w:t>Liens MDPH stabilisés si prise en charge hors notification</w:t>
            </w:r>
          </w:p>
        </w:tc>
        <w:tc>
          <w:tcPr>
            <w:tcW w:w="1871" w:type="dxa"/>
          </w:tcPr>
          <w:p w14:paraId="2D37A130" w14:textId="77777777" w:rsidR="0042170B" w:rsidRPr="00775118" w:rsidRDefault="0042170B">
            <w:pPr>
              <w:rPr>
                <w:rFonts w:ascii="Arial" w:hAnsi="Arial" w:cs="Arial"/>
                <w:sz w:val="16"/>
                <w:szCs w:val="16"/>
              </w:rPr>
            </w:pPr>
          </w:p>
        </w:tc>
        <w:tc>
          <w:tcPr>
            <w:tcW w:w="1871" w:type="dxa"/>
          </w:tcPr>
          <w:p w14:paraId="4A2F7193" w14:textId="77777777" w:rsidR="0042170B" w:rsidRDefault="0042170B" w:rsidP="00A53082">
            <w:pPr>
              <w:jc w:val="center"/>
              <w:rPr>
                <w:rFonts w:ascii="Arial" w:hAnsi="Arial" w:cs="Arial"/>
                <w:sz w:val="16"/>
                <w:szCs w:val="16"/>
              </w:rPr>
            </w:pPr>
            <w:r>
              <w:rPr>
                <w:rFonts w:ascii="Arial" w:hAnsi="Arial" w:cs="Arial"/>
                <w:sz w:val="16"/>
                <w:szCs w:val="16"/>
              </w:rPr>
              <w:t>4</w:t>
            </w:r>
          </w:p>
        </w:tc>
      </w:tr>
      <w:tr w:rsidR="007B0C84" w:rsidRPr="00775118" w14:paraId="3C849861" w14:textId="77777777" w:rsidTr="0042170B">
        <w:tc>
          <w:tcPr>
            <w:tcW w:w="1871" w:type="dxa"/>
            <w:vMerge w:val="restart"/>
            <w:vAlign w:val="center"/>
          </w:tcPr>
          <w:p w14:paraId="3764A2C0" w14:textId="77777777" w:rsidR="007B0C84" w:rsidRPr="0042170B" w:rsidRDefault="007B0C84" w:rsidP="0042170B">
            <w:pPr>
              <w:jc w:val="center"/>
              <w:rPr>
                <w:rFonts w:ascii="Arial" w:hAnsi="Arial" w:cs="Arial"/>
                <w:b/>
                <w:sz w:val="16"/>
                <w:szCs w:val="16"/>
              </w:rPr>
            </w:pPr>
            <w:r w:rsidRPr="0042170B">
              <w:rPr>
                <w:rFonts w:ascii="Arial" w:hAnsi="Arial" w:cs="Arial"/>
                <w:b/>
                <w:sz w:val="16"/>
                <w:szCs w:val="16"/>
              </w:rPr>
              <w:t>Qualité de l’accompagnement proposé</w:t>
            </w:r>
          </w:p>
        </w:tc>
        <w:tc>
          <w:tcPr>
            <w:tcW w:w="4333" w:type="dxa"/>
          </w:tcPr>
          <w:p w14:paraId="2AC46F8D" w14:textId="77777777" w:rsidR="007B0C84" w:rsidRPr="007B0C84" w:rsidRDefault="007B0C84" w:rsidP="006D1220">
            <w:pPr>
              <w:rPr>
                <w:rFonts w:ascii="Arial" w:hAnsi="Arial" w:cs="Arial"/>
                <w:color w:val="FF0000"/>
                <w:sz w:val="16"/>
                <w:szCs w:val="16"/>
              </w:rPr>
            </w:pPr>
            <w:r w:rsidRPr="00A93513">
              <w:rPr>
                <w:rFonts w:ascii="Arial" w:hAnsi="Arial" w:cs="Arial"/>
                <w:sz w:val="16"/>
                <w:szCs w:val="16"/>
              </w:rPr>
              <w:t>Expérience du candidat dans l’accompagnement des adultes TSA</w:t>
            </w:r>
          </w:p>
        </w:tc>
        <w:tc>
          <w:tcPr>
            <w:tcW w:w="1871" w:type="dxa"/>
          </w:tcPr>
          <w:p w14:paraId="4CF838DB" w14:textId="77777777" w:rsidR="007B0C84" w:rsidRPr="007B0C84" w:rsidRDefault="007B0C84">
            <w:pPr>
              <w:rPr>
                <w:rFonts w:ascii="Arial" w:hAnsi="Arial" w:cs="Arial"/>
                <w:color w:val="FF0000"/>
                <w:sz w:val="16"/>
                <w:szCs w:val="16"/>
              </w:rPr>
            </w:pPr>
          </w:p>
        </w:tc>
        <w:tc>
          <w:tcPr>
            <w:tcW w:w="1871" w:type="dxa"/>
          </w:tcPr>
          <w:p w14:paraId="69AA1215" w14:textId="50C36B37" w:rsidR="007B0C84" w:rsidRPr="007B0C84" w:rsidRDefault="007B2C07" w:rsidP="00A53082">
            <w:pPr>
              <w:jc w:val="center"/>
              <w:rPr>
                <w:rFonts w:ascii="Arial" w:hAnsi="Arial" w:cs="Arial"/>
                <w:color w:val="FF0000"/>
                <w:sz w:val="16"/>
                <w:szCs w:val="16"/>
              </w:rPr>
            </w:pPr>
            <w:r w:rsidRPr="007B2C07">
              <w:rPr>
                <w:rFonts w:ascii="Arial" w:hAnsi="Arial" w:cs="Arial"/>
                <w:sz w:val="16"/>
                <w:szCs w:val="16"/>
              </w:rPr>
              <w:t>4</w:t>
            </w:r>
          </w:p>
        </w:tc>
      </w:tr>
      <w:tr w:rsidR="007B0C84" w:rsidRPr="00775118" w14:paraId="68115B7A" w14:textId="77777777" w:rsidTr="0042170B">
        <w:tc>
          <w:tcPr>
            <w:tcW w:w="1871" w:type="dxa"/>
            <w:vMerge/>
            <w:vAlign w:val="center"/>
          </w:tcPr>
          <w:p w14:paraId="45D69888" w14:textId="77777777" w:rsidR="007B0C84" w:rsidRPr="0042170B" w:rsidRDefault="007B0C84" w:rsidP="0042170B">
            <w:pPr>
              <w:jc w:val="center"/>
              <w:rPr>
                <w:rFonts w:ascii="Arial" w:hAnsi="Arial" w:cs="Arial"/>
                <w:b/>
                <w:sz w:val="16"/>
                <w:szCs w:val="16"/>
              </w:rPr>
            </w:pPr>
          </w:p>
        </w:tc>
        <w:tc>
          <w:tcPr>
            <w:tcW w:w="4333" w:type="dxa"/>
          </w:tcPr>
          <w:p w14:paraId="54A66455" w14:textId="77777777" w:rsidR="007B0C84" w:rsidRPr="00775118" w:rsidRDefault="007B0C84" w:rsidP="006D1220">
            <w:pPr>
              <w:rPr>
                <w:rFonts w:ascii="Arial" w:hAnsi="Arial" w:cs="Arial"/>
                <w:sz w:val="16"/>
                <w:szCs w:val="16"/>
              </w:rPr>
            </w:pPr>
            <w:r w:rsidRPr="00775118">
              <w:rPr>
                <w:rFonts w:ascii="Arial" w:hAnsi="Arial" w:cs="Arial"/>
                <w:sz w:val="16"/>
                <w:szCs w:val="16"/>
              </w:rPr>
              <w:t>Pertinence, modularité, souplesse, réactivité des prestations proposées à domicile ou à l’appui des ESMS</w:t>
            </w:r>
          </w:p>
        </w:tc>
        <w:tc>
          <w:tcPr>
            <w:tcW w:w="1871" w:type="dxa"/>
          </w:tcPr>
          <w:p w14:paraId="0E64034C" w14:textId="77777777" w:rsidR="007B0C84" w:rsidRPr="00775118" w:rsidRDefault="007B0C84">
            <w:pPr>
              <w:rPr>
                <w:rFonts w:ascii="Arial" w:hAnsi="Arial" w:cs="Arial"/>
                <w:sz w:val="16"/>
                <w:szCs w:val="16"/>
              </w:rPr>
            </w:pPr>
          </w:p>
        </w:tc>
        <w:tc>
          <w:tcPr>
            <w:tcW w:w="1871" w:type="dxa"/>
          </w:tcPr>
          <w:p w14:paraId="2DDF3C19" w14:textId="77777777" w:rsidR="007B0C84" w:rsidRPr="00775118" w:rsidRDefault="007B0C84" w:rsidP="00A53082">
            <w:pPr>
              <w:jc w:val="center"/>
              <w:rPr>
                <w:rFonts w:ascii="Arial" w:hAnsi="Arial" w:cs="Arial"/>
                <w:sz w:val="16"/>
                <w:szCs w:val="16"/>
              </w:rPr>
            </w:pPr>
            <w:r>
              <w:rPr>
                <w:rFonts w:ascii="Arial" w:hAnsi="Arial" w:cs="Arial"/>
                <w:sz w:val="16"/>
                <w:szCs w:val="16"/>
              </w:rPr>
              <w:t>4</w:t>
            </w:r>
          </w:p>
        </w:tc>
      </w:tr>
      <w:tr w:rsidR="007B0C84" w:rsidRPr="00775118" w14:paraId="4BED2F2B" w14:textId="77777777" w:rsidTr="0042170B">
        <w:tc>
          <w:tcPr>
            <w:tcW w:w="1871" w:type="dxa"/>
            <w:vMerge/>
            <w:vAlign w:val="center"/>
          </w:tcPr>
          <w:p w14:paraId="7CEF53B3" w14:textId="77777777" w:rsidR="007B0C84" w:rsidRPr="0042170B" w:rsidRDefault="007B0C84" w:rsidP="0042170B">
            <w:pPr>
              <w:jc w:val="center"/>
              <w:rPr>
                <w:rFonts w:ascii="Arial" w:hAnsi="Arial" w:cs="Arial"/>
                <w:b/>
                <w:sz w:val="16"/>
                <w:szCs w:val="16"/>
              </w:rPr>
            </w:pPr>
          </w:p>
        </w:tc>
        <w:tc>
          <w:tcPr>
            <w:tcW w:w="4333" w:type="dxa"/>
          </w:tcPr>
          <w:p w14:paraId="046AE7F3" w14:textId="77777777" w:rsidR="007B0C84" w:rsidRPr="00775118" w:rsidRDefault="007B0C84" w:rsidP="006D1220">
            <w:pPr>
              <w:rPr>
                <w:rFonts w:ascii="Arial" w:hAnsi="Arial" w:cs="Arial"/>
                <w:sz w:val="16"/>
                <w:szCs w:val="16"/>
              </w:rPr>
            </w:pPr>
            <w:r w:rsidRPr="00775118">
              <w:rPr>
                <w:rFonts w:ascii="Arial" w:hAnsi="Arial" w:cs="Arial"/>
                <w:sz w:val="16"/>
                <w:szCs w:val="16"/>
              </w:rPr>
              <w:t xml:space="preserve">Co-construction du projet d’accompagnement avec la personne et/ou son représentant légal et respect du libre choix des intervenants </w:t>
            </w:r>
          </w:p>
        </w:tc>
        <w:tc>
          <w:tcPr>
            <w:tcW w:w="1871" w:type="dxa"/>
          </w:tcPr>
          <w:p w14:paraId="14511ABD" w14:textId="77777777" w:rsidR="007B0C84" w:rsidRPr="00775118" w:rsidRDefault="007B0C84">
            <w:pPr>
              <w:rPr>
                <w:rFonts w:ascii="Arial" w:hAnsi="Arial" w:cs="Arial"/>
                <w:sz w:val="16"/>
                <w:szCs w:val="16"/>
              </w:rPr>
            </w:pPr>
          </w:p>
        </w:tc>
        <w:tc>
          <w:tcPr>
            <w:tcW w:w="1871" w:type="dxa"/>
          </w:tcPr>
          <w:p w14:paraId="067B86C0" w14:textId="77777777" w:rsidR="007B0C84" w:rsidRPr="00775118" w:rsidRDefault="007B0C84" w:rsidP="00A53082">
            <w:pPr>
              <w:jc w:val="center"/>
              <w:rPr>
                <w:rFonts w:ascii="Arial" w:hAnsi="Arial" w:cs="Arial"/>
                <w:sz w:val="16"/>
                <w:szCs w:val="16"/>
              </w:rPr>
            </w:pPr>
            <w:r>
              <w:rPr>
                <w:rFonts w:ascii="Arial" w:hAnsi="Arial" w:cs="Arial"/>
                <w:sz w:val="16"/>
                <w:szCs w:val="16"/>
              </w:rPr>
              <w:t>4</w:t>
            </w:r>
          </w:p>
        </w:tc>
      </w:tr>
      <w:tr w:rsidR="007B0C84" w:rsidRPr="00775118" w14:paraId="2E7B91C9" w14:textId="77777777" w:rsidTr="0042170B">
        <w:tc>
          <w:tcPr>
            <w:tcW w:w="1871" w:type="dxa"/>
            <w:vMerge/>
            <w:vAlign w:val="center"/>
          </w:tcPr>
          <w:p w14:paraId="65376008" w14:textId="77777777" w:rsidR="007B0C84" w:rsidRPr="0042170B" w:rsidRDefault="007B0C84" w:rsidP="0042170B">
            <w:pPr>
              <w:jc w:val="center"/>
              <w:rPr>
                <w:rFonts w:ascii="Arial" w:hAnsi="Arial" w:cs="Arial"/>
                <w:b/>
                <w:sz w:val="16"/>
                <w:szCs w:val="16"/>
              </w:rPr>
            </w:pPr>
          </w:p>
        </w:tc>
        <w:tc>
          <w:tcPr>
            <w:tcW w:w="4333" w:type="dxa"/>
          </w:tcPr>
          <w:p w14:paraId="186C03D3" w14:textId="77777777" w:rsidR="007B0C84" w:rsidRPr="00775118" w:rsidRDefault="007B0C84" w:rsidP="006D1220">
            <w:pPr>
              <w:rPr>
                <w:rFonts w:ascii="Arial" w:hAnsi="Arial" w:cs="Arial"/>
                <w:sz w:val="16"/>
                <w:szCs w:val="16"/>
              </w:rPr>
            </w:pPr>
            <w:r w:rsidRPr="00775118">
              <w:rPr>
                <w:rFonts w:ascii="Arial" w:hAnsi="Arial" w:cs="Arial"/>
                <w:sz w:val="16"/>
                <w:szCs w:val="16"/>
              </w:rPr>
              <w:t>Composition et compétences de l’équipe (incluant le réseau d’intervenants et les fonctions mutualisées via l’ESMS support)</w:t>
            </w:r>
          </w:p>
        </w:tc>
        <w:tc>
          <w:tcPr>
            <w:tcW w:w="1871" w:type="dxa"/>
          </w:tcPr>
          <w:p w14:paraId="02DB853B" w14:textId="77777777" w:rsidR="007B0C84" w:rsidRPr="00775118" w:rsidRDefault="007B0C84">
            <w:pPr>
              <w:rPr>
                <w:rFonts w:ascii="Arial" w:hAnsi="Arial" w:cs="Arial"/>
                <w:sz w:val="16"/>
                <w:szCs w:val="16"/>
              </w:rPr>
            </w:pPr>
          </w:p>
        </w:tc>
        <w:tc>
          <w:tcPr>
            <w:tcW w:w="1871" w:type="dxa"/>
          </w:tcPr>
          <w:p w14:paraId="3A92D82A" w14:textId="77777777" w:rsidR="007B0C84" w:rsidRPr="00775118" w:rsidRDefault="007B0C84" w:rsidP="00A53082">
            <w:pPr>
              <w:jc w:val="center"/>
              <w:rPr>
                <w:rFonts w:ascii="Arial" w:hAnsi="Arial" w:cs="Arial"/>
                <w:sz w:val="16"/>
                <w:szCs w:val="16"/>
              </w:rPr>
            </w:pPr>
            <w:r>
              <w:rPr>
                <w:rFonts w:ascii="Arial" w:hAnsi="Arial" w:cs="Arial"/>
                <w:sz w:val="16"/>
                <w:szCs w:val="16"/>
              </w:rPr>
              <w:t>4</w:t>
            </w:r>
          </w:p>
        </w:tc>
      </w:tr>
      <w:tr w:rsidR="007B0C84" w:rsidRPr="00775118" w14:paraId="0BB99090" w14:textId="77777777" w:rsidTr="0042170B">
        <w:tc>
          <w:tcPr>
            <w:tcW w:w="1871" w:type="dxa"/>
            <w:vMerge/>
            <w:vAlign w:val="center"/>
          </w:tcPr>
          <w:p w14:paraId="5594A449" w14:textId="77777777" w:rsidR="007B0C84" w:rsidRPr="0042170B" w:rsidRDefault="007B0C84" w:rsidP="0042170B">
            <w:pPr>
              <w:jc w:val="center"/>
              <w:rPr>
                <w:rFonts w:ascii="Arial" w:hAnsi="Arial" w:cs="Arial"/>
                <w:b/>
                <w:sz w:val="16"/>
                <w:szCs w:val="16"/>
              </w:rPr>
            </w:pPr>
          </w:p>
        </w:tc>
        <w:tc>
          <w:tcPr>
            <w:tcW w:w="4333" w:type="dxa"/>
          </w:tcPr>
          <w:p w14:paraId="426F5D4F" w14:textId="77777777" w:rsidR="007B0C84" w:rsidRPr="00775118" w:rsidRDefault="007B0C84" w:rsidP="006D1220">
            <w:pPr>
              <w:rPr>
                <w:rFonts w:ascii="Arial" w:hAnsi="Arial" w:cs="Arial"/>
                <w:sz w:val="16"/>
                <w:szCs w:val="16"/>
              </w:rPr>
            </w:pPr>
            <w:r>
              <w:rPr>
                <w:rFonts w:ascii="Arial" w:hAnsi="Arial" w:cs="Arial"/>
                <w:sz w:val="16"/>
                <w:szCs w:val="16"/>
              </w:rPr>
              <w:t>Qualité des prestations proposées auprès des familles et aidants</w:t>
            </w:r>
          </w:p>
        </w:tc>
        <w:tc>
          <w:tcPr>
            <w:tcW w:w="1871" w:type="dxa"/>
          </w:tcPr>
          <w:p w14:paraId="455B82E7" w14:textId="77777777" w:rsidR="007B0C84" w:rsidRPr="00775118" w:rsidRDefault="007B0C84">
            <w:pPr>
              <w:rPr>
                <w:rFonts w:ascii="Arial" w:hAnsi="Arial" w:cs="Arial"/>
                <w:sz w:val="16"/>
                <w:szCs w:val="16"/>
              </w:rPr>
            </w:pPr>
          </w:p>
        </w:tc>
        <w:tc>
          <w:tcPr>
            <w:tcW w:w="1871" w:type="dxa"/>
          </w:tcPr>
          <w:p w14:paraId="62B9C4A3" w14:textId="73F4F4CB" w:rsidR="007B0C84" w:rsidRDefault="007B2C07" w:rsidP="00A53082">
            <w:pPr>
              <w:jc w:val="center"/>
              <w:rPr>
                <w:rFonts w:ascii="Arial" w:hAnsi="Arial" w:cs="Arial"/>
                <w:sz w:val="16"/>
                <w:szCs w:val="16"/>
              </w:rPr>
            </w:pPr>
            <w:r>
              <w:rPr>
                <w:rFonts w:ascii="Arial" w:hAnsi="Arial" w:cs="Arial"/>
                <w:sz w:val="16"/>
                <w:szCs w:val="16"/>
              </w:rPr>
              <w:t>4</w:t>
            </w:r>
          </w:p>
        </w:tc>
      </w:tr>
      <w:tr w:rsidR="007B0C84" w:rsidRPr="00775118" w14:paraId="4A9A2B1D" w14:textId="77777777" w:rsidTr="0042170B">
        <w:tc>
          <w:tcPr>
            <w:tcW w:w="1871" w:type="dxa"/>
            <w:vMerge/>
            <w:vAlign w:val="center"/>
          </w:tcPr>
          <w:p w14:paraId="68EB94A4" w14:textId="77777777" w:rsidR="007B0C84" w:rsidRPr="0042170B" w:rsidRDefault="007B0C84" w:rsidP="0042170B">
            <w:pPr>
              <w:jc w:val="center"/>
              <w:rPr>
                <w:rFonts w:ascii="Arial" w:hAnsi="Arial" w:cs="Arial"/>
                <w:b/>
                <w:sz w:val="16"/>
                <w:szCs w:val="16"/>
              </w:rPr>
            </w:pPr>
          </w:p>
        </w:tc>
        <w:tc>
          <w:tcPr>
            <w:tcW w:w="4333" w:type="dxa"/>
          </w:tcPr>
          <w:p w14:paraId="30B2377D" w14:textId="77777777" w:rsidR="007B0C84" w:rsidRPr="00775118" w:rsidRDefault="007B0C84" w:rsidP="006D1220">
            <w:pPr>
              <w:rPr>
                <w:rFonts w:ascii="Arial" w:hAnsi="Arial" w:cs="Arial"/>
                <w:sz w:val="16"/>
                <w:szCs w:val="16"/>
              </w:rPr>
            </w:pPr>
            <w:r w:rsidRPr="00775118">
              <w:rPr>
                <w:rFonts w:ascii="Arial" w:hAnsi="Arial" w:cs="Arial"/>
                <w:sz w:val="16"/>
                <w:szCs w:val="16"/>
              </w:rPr>
              <w:t>Qualité des partenariats proposés et engagement de conventionnement</w:t>
            </w:r>
          </w:p>
        </w:tc>
        <w:tc>
          <w:tcPr>
            <w:tcW w:w="1871" w:type="dxa"/>
          </w:tcPr>
          <w:p w14:paraId="40077D11" w14:textId="77777777" w:rsidR="007B0C84" w:rsidRPr="00775118" w:rsidRDefault="007B0C84">
            <w:pPr>
              <w:rPr>
                <w:rFonts w:ascii="Arial" w:hAnsi="Arial" w:cs="Arial"/>
                <w:sz w:val="16"/>
                <w:szCs w:val="16"/>
              </w:rPr>
            </w:pPr>
          </w:p>
        </w:tc>
        <w:tc>
          <w:tcPr>
            <w:tcW w:w="1871" w:type="dxa"/>
          </w:tcPr>
          <w:p w14:paraId="7A55DA07" w14:textId="77777777" w:rsidR="007B0C84" w:rsidRPr="00775118" w:rsidRDefault="007B0C84" w:rsidP="00A53082">
            <w:pPr>
              <w:jc w:val="center"/>
              <w:rPr>
                <w:rFonts w:ascii="Arial" w:hAnsi="Arial" w:cs="Arial"/>
                <w:sz w:val="16"/>
                <w:szCs w:val="16"/>
              </w:rPr>
            </w:pPr>
            <w:r>
              <w:rPr>
                <w:rFonts w:ascii="Arial" w:hAnsi="Arial" w:cs="Arial"/>
                <w:sz w:val="16"/>
                <w:szCs w:val="16"/>
              </w:rPr>
              <w:t>3</w:t>
            </w:r>
          </w:p>
        </w:tc>
      </w:tr>
      <w:tr w:rsidR="00775118" w:rsidRPr="00775118" w14:paraId="54895D60" w14:textId="77777777" w:rsidTr="0042170B">
        <w:tc>
          <w:tcPr>
            <w:tcW w:w="1871" w:type="dxa"/>
            <w:vAlign w:val="center"/>
          </w:tcPr>
          <w:p w14:paraId="1774D905" w14:textId="77777777" w:rsidR="00775118" w:rsidRPr="0042170B" w:rsidRDefault="00775118" w:rsidP="0042170B">
            <w:pPr>
              <w:jc w:val="center"/>
              <w:rPr>
                <w:rFonts w:ascii="Arial" w:hAnsi="Arial" w:cs="Arial"/>
                <w:b/>
                <w:sz w:val="16"/>
                <w:szCs w:val="16"/>
              </w:rPr>
            </w:pPr>
            <w:r w:rsidRPr="0042170B">
              <w:rPr>
                <w:rFonts w:ascii="Arial" w:hAnsi="Arial" w:cs="Arial"/>
                <w:b/>
                <w:sz w:val="16"/>
                <w:szCs w:val="16"/>
              </w:rPr>
              <w:t>Qualité des interventions et Garantie des droits des usagers</w:t>
            </w:r>
          </w:p>
          <w:p w14:paraId="78B6545A" w14:textId="77777777" w:rsidR="00775118" w:rsidRPr="0042170B" w:rsidRDefault="00775118" w:rsidP="0042170B">
            <w:pPr>
              <w:jc w:val="center"/>
              <w:rPr>
                <w:rFonts w:ascii="Arial" w:hAnsi="Arial" w:cs="Arial"/>
                <w:b/>
                <w:sz w:val="16"/>
                <w:szCs w:val="16"/>
              </w:rPr>
            </w:pPr>
          </w:p>
        </w:tc>
        <w:tc>
          <w:tcPr>
            <w:tcW w:w="4333" w:type="dxa"/>
          </w:tcPr>
          <w:p w14:paraId="05CF021A" w14:textId="77777777" w:rsidR="00775118" w:rsidRPr="00775118" w:rsidRDefault="00775118" w:rsidP="006D1220">
            <w:pPr>
              <w:rPr>
                <w:rFonts w:ascii="Arial" w:hAnsi="Arial" w:cs="Arial"/>
                <w:sz w:val="16"/>
                <w:szCs w:val="16"/>
              </w:rPr>
            </w:pPr>
            <w:r w:rsidRPr="00775118">
              <w:rPr>
                <w:rFonts w:ascii="Arial" w:hAnsi="Arial" w:cs="Arial"/>
                <w:sz w:val="16"/>
                <w:szCs w:val="16"/>
              </w:rPr>
              <w:t>Respect des recommandations de bonnes pratiques professionnelles (HAS/ANESM) et déclinaison de la démarche d’amélioration continue de la qualité</w:t>
            </w:r>
          </w:p>
        </w:tc>
        <w:tc>
          <w:tcPr>
            <w:tcW w:w="1871" w:type="dxa"/>
          </w:tcPr>
          <w:p w14:paraId="7190473B" w14:textId="77777777" w:rsidR="00775118" w:rsidRPr="0042170B" w:rsidRDefault="0042170B" w:rsidP="0042170B">
            <w:pPr>
              <w:jc w:val="center"/>
              <w:rPr>
                <w:rFonts w:ascii="Arial" w:hAnsi="Arial" w:cs="Arial"/>
                <w:sz w:val="16"/>
                <w:szCs w:val="16"/>
              </w:rPr>
            </w:pPr>
            <w:r w:rsidRPr="0042170B">
              <w:rPr>
                <w:rFonts w:ascii="Arial" w:hAnsi="Arial" w:cs="Arial"/>
                <w:sz w:val="14"/>
                <w:szCs w:val="16"/>
              </w:rPr>
              <w:t>(Toute cotation en dessous de 4 sur ce critère est éliminatoire)</w:t>
            </w:r>
          </w:p>
        </w:tc>
        <w:tc>
          <w:tcPr>
            <w:tcW w:w="1871" w:type="dxa"/>
          </w:tcPr>
          <w:p w14:paraId="47098D95" w14:textId="5AA436C8" w:rsidR="00775118" w:rsidRPr="00775118" w:rsidRDefault="007B2C07" w:rsidP="00A53082">
            <w:pPr>
              <w:jc w:val="center"/>
              <w:rPr>
                <w:rFonts w:ascii="Arial" w:hAnsi="Arial" w:cs="Arial"/>
                <w:sz w:val="16"/>
                <w:szCs w:val="16"/>
              </w:rPr>
            </w:pPr>
            <w:r>
              <w:rPr>
                <w:rFonts w:ascii="Arial" w:hAnsi="Arial" w:cs="Arial"/>
                <w:sz w:val="16"/>
                <w:szCs w:val="16"/>
              </w:rPr>
              <w:t>4</w:t>
            </w:r>
          </w:p>
        </w:tc>
      </w:tr>
      <w:tr w:rsidR="0042170B" w:rsidRPr="00775118" w14:paraId="499CF493" w14:textId="77777777" w:rsidTr="0042170B">
        <w:tc>
          <w:tcPr>
            <w:tcW w:w="1871" w:type="dxa"/>
            <w:vMerge w:val="restart"/>
            <w:vAlign w:val="center"/>
          </w:tcPr>
          <w:p w14:paraId="34D01A52" w14:textId="77777777" w:rsidR="0042170B" w:rsidRPr="0042170B" w:rsidRDefault="0042170B" w:rsidP="0042170B">
            <w:pPr>
              <w:jc w:val="center"/>
              <w:rPr>
                <w:rFonts w:ascii="Arial" w:hAnsi="Arial" w:cs="Arial"/>
                <w:b/>
                <w:sz w:val="16"/>
                <w:szCs w:val="16"/>
              </w:rPr>
            </w:pPr>
            <w:r w:rsidRPr="0042170B">
              <w:rPr>
                <w:rFonts w:ascii="Arial" w:hAnsi="Arial" w:cs="Arial"/>
                <w:b/>
                <w:sz w:val="16"/>
                <w:szCs w:val="16"/>
              </w:rPr>
              <w:t>Financement</w:t>
            </w:r>
          </w:p>
        </w:tc>
        <w:tc>
          <w:tcPr>
            <w:tcW w:w="4333" w:type="dxa"/>
          </w:tcPr>
          <w:p w14:paraId="2E8E8B97" w14:textId="77777777" w:rsidR="0042170B" w:rsidRPr="00775118" w:rsidRDefault="0042170B" w:rsidP="006D1220">
            <w:pPr>
              <w:rPr>
                <w:rFonts w:ascii="Arial" w:hAnsi="Arial" w:cs="Arial"/>
                <w:sz w:val="16"/>
                <w:szCs w:val="16"/>
              </w:rPr>
            </w:pPr>
            <w:r>
              <w:rPr>
                <w:rFonts w:ascii="Arial" w:hAnsi="Arial" w:cs="Arial"/>
                <w:sz w:val="16"/>
                <w:szCs w:val="16"/>
              </w:rPr>
              <w:t>Redéploiements</w:t>
            </w:r>
            <w:r w:rsidRPr="00775118">
              <w:rPr>
                <w:rFonts w:ascii="Arial" w:hAnsi="Arial" w:cs="Arial"/>
                <w:sz w:val="16"/>
                <w:szCs w:val="16"/>
              </w:rPr>
              <w:t xml:space="preserve"> internes OG réalisées</w:t>
            </w:r>
            <w:r>
              <w:rPr>
                <w:rFonts w:ascii="Arial" w:hAnsi="Arial" w:cs="Arial"/>
                <w:sz w:val="16"/>
                <w:szCs w:val="16"/>
              </w:rPr>
              <w:t xml:space="preserve"> (selon opportunité)</w:t>
            </w:r>
          </w:p>
        </w:tc>
        <w:tc>
          <w:tcPr>
            <w:tcW w:w="1871" w:type="dxa"/>
          </w:tcPr>
          <w:p w14:paraId="2D8DE47E" w14:textId="77777777" w:rsidR="0042170B" w:rsidRPr="00775118" w:rsidRDefault="0042170B">
            <w:pPr>
              <w:rPr>
                <w:rFonts w:ascii="Arial" w:hAnsi="Arial" w:cs="Arial"/>
                <w:sz w:val="16"/>
                <w:szCs w:val="16"/>
              </w:rPr>
            </w:pPr>
          </w:p>
        </w:tc>
        <w:tc>
          <w:tcPr>
            <w:tcW w:w="1871" w:type="dxa"/>
          </w:tcPr>
          <w:p w14:paraId="378377F0" w14:textId="77777777" w:rsidR="0042170B" w:rsidRPr="00775118" w:rsidRDefault="0042170B" w:rsidP="00A53082">
            <w:pPr>
              <w:jc w:val="center"/>
              <w:rPr>
                <w:rFonts w:ascii="Arial" w:hAnsi="Arial" w:cs="Arial"/>
                <w:sz w:val="16"/>
                <w:szCs w:val="16"/>
              </w:rPr>
            </w:pPr>
            <w:r>
              <w:rPr>
                <w:rFonts w:ascii="Arial" w:hAnsi="Arial" w:cs="Arial"/>
                <w:sz w:val="16"/>
                <w:szCs w:val="16"/>
              </w:rPr>
              <w:t>3</w:t>
            </w:r>
          </w:p>
        </w:tc>
      </w:tr>
      <w:tr w:rsidR="0042170B" w:rsidRPr="00775118" w14:paraId="474F6DC5" w14:textId="77777777" w:rsidTr="00775118">
        <w:tc>
          <w:tcPr>
            <w:tcW w:w="1871" w:type="dxa"/>
            <w:vMerge/>
          </w:tcPr>
          <w:p w14:paraId="255F82B2" w14:textId="77777777" w:rsidR="0042170B" w:rsidRPr="00775118" w:rsidRDefault="0042170B">
            <w:pPr>
              <w:rPr>
                <w:rFonts w:ascii="Arial" w:hAnsi="Arial" w:cs="Arial"/>
                <w:sz w:val="16"/>
                <w:szCs w:val="16"/>
              </w:rPr>
            </w:pPr>
          </w:p>
        </w:tc>
        <w:tc>
          <w:tcPr>
            <w:tcW w:w="4333" w:type="dxa"/>
          </w:tcPr>
          <w:p w14:paraId="5C25B197" w14:textId="77777777" w:rsidR="0042170B" w:rsidRPr="00775118" w:rsidRDefault="0042170B" w:rsidP="006D1220">
            <w:pPr>
              <w:rPr>
                <w:rFonts w:ascii="Arial" w:hAnsi="Arial" w:cs="Arial"/>
                <w:sz w:val="16"/>
                <w:szCs w:val="16"/>
              </w:rPr>
            </w:pPr>
            <w:r w:rsidRPr="00775118">
              <w:rPr>
                <w:rFonts w:ascii="Arial" w:hAnsi="Arial" w:cs="Arial"/>
                <w:sz w:val="16"/>
                <w:szCs w:val="16"/>
              </w:rPr>
              <w:t>Mutualisations externes OG réalisées</w:t>
            </w:r>
            <w:r>
              <w:rPr>
                <w:rFonts w:ascii="Arial" w:hAnsi="Arial" w:cs="Arial"/>
                <w:sz w:val="16"/>
                <w:szCs w:val="16"/>
              </w:rPr>
              <w:t xml:space="preserve"> (selon opportunité)</w:t>
            </w:r>
          </w:p>
        </w:tc>
        <w:tc>
          <w:tcPr>
            <w:tcW w:w="1871" w:type="dxa"/>
          </w:tcPr>
          <w:p w14:paraId="2D1AE046" w14:textId="77777777" w:rsidR="0042170B" w:rsidRPr="00775118" w:rsidRDefault="0042170B">
            <w:pPr>
              <w:rPr>
                <w:rFonts w:ascii="Arial" w:hAnsi="Arial" w:cs="Arial"/>
                <w:sz w:val="16"/>
                <w:szCs w:val="16"/>
              </w:rPr>
            </w:pPr>
          </w:p>
        </w:tc>
        <w:tc>
          <w:tcPr>
            <w:tcW w:w="1871" w:type="dxa"/>
          </w:tcPr>
          <w:p w14:paraId="7B1A9EEA" w14:textId="77777777" w:rsidR="0042170B" w:rsidRPr="00775118" w:rsidRDefault="0042170B" w:rsidP="00A53082">
            <w:pPr>
              <w:jc w:val="center"/>
              <w:rPr>
                <w:rFonts w:ascii="Arial" w:hAnsi="Arial" w:cs="Arial"/>
                <w:sz w:val="16"/>
                <w:szCs w:val="16"/>
              </w:rPr>
            </w:pPr>
            <w:r>
              <w:rPr>
                <w:rFonts w:ascii="Arial" w:hAnsi="Arial" w:cs="Arial"/>
                <w:sz w:val="16"/>
                <w:szCs w:val="16"/>
              </w:rPr>
              <w:t>2</w:t>
            </w:r>
          </w:p>
        </w:tc>
      </w:tr>
      <w:tr w:rsidR="0042170B" w:rsidRPr="00775118" w14:paraId="5E78E327" w14:textId="77777777" w:rsidTr="00775118">
        <w:tc>
          <w:tcPr>
            <w:tcW w:w="1871" w:type="dxa"/>
            <w:vMerge/>
          </w:tcPr>
          <w:p w14:paraId="4D32F4A9" w14:textId="77777777" w:rsidR="0042170B" w:rsidRPr="00775118" w:rsidRDefault="0042170B">
            <w:pPr>
              <w:rPr>
                <w:rFonts w:ascii="Arial" w:hAnsi="Arial" w:cs="Arial"/>
                <w:sz w:val="16"/>
                <w:szCs w:val="16"/>
              </w:rPr>
            </w:pPr>
          </w:p>
        </w:tc>
        <w:tc>
          <w:tcPr>
            <w:tcW w:w="4333" w:type="dxa"/>
          </w:tcPr>
          <w:p w14:paraId="36E0C5EC" w14:textId="77777777" w:rsidR="0042170B" w:rsidRPr="00775118" w:rsidRDefault="0042170B" w:rsidP="00775118">
            <w:pPr>
              <w:rPr>
                <w:rFonts w:ascii="Arial" w:hAnsi="Arial" w:cs="Arial"/>
                <w:sz w:val="16"/>
                <w:szCs w:val="16"/>
              </w:rPr>
            </w:pPr>
            <w:r w:rsidRPr="00775118">
              <w:rPr>
                <w:rFonts w:ascii="Arial" w:hAnsi="Arial" w:cs="Arial"/>
                <w:sz w:val="16"/>
                <w:szCs w:val="16"/>
              </w:rPr>
              <w:t xml:space="preserve">Cohérence budgétaire globale </w:t>
            </w:r>
          </w:p>
        </w:tc>
        <w:tc>
          <w:tcPr>
            <w:tcW w:w="1871" w:type="dxa"/>
          </w:tcPr>
          <w:p w14:paraId="6815AFFF" w14:textId="77777777" w:rsidR="0042170B" w:rsidRPr="00775118" w:rsidRDefault="0042170B">
            <w:pPr>
              <w:rPr>
                <w:rFonts w:ascii="Arial" w:hAnsi="Arial" w:cs="Arial"/>
                <w:sz w:val="16"/>
                <w:szCs w:val="16"/>
              </w:rPr>
            </w:pPr>
          </w:p>
        </w:tc>
        <w:tc>
          <w:tcPr>
            <w:tcW w:w="1871" w:type="dxa"/>
          </w:tcPr>
          <w:p w14:paraId="230DAB7F" w14:textId="77777777" w:rsidR="0042170B" w:rsidRPr="00775118" w:rsidRDefault="0042170B" w:rsidP="00A53082">
            <w:pPr>
              <w:jc w:val="center"/>
              <w:rPr>
                <w:rFonts w:ascii="Arial" w:hAnsi="Arial" w:cs="Arial"/>
                <w:sz w:val="16"/>
                <w:szCs w:val="16"/>
              </w:rPr>
            </w:pPr>
            <w:r>
              <w:rPr>
                <w:rFonts w:ascii="Arial" w:hAnsi="Arial" w:cs="Arial"/>
                <w:sz w:val="16"/>
                <w:szCs w:val="16"/>
              </w:rPr>
              <w:t>5</w:t>
            </w:r>
          </w:p>
        </w:tc>
      </w:tr>
      <w:tr w:rsidR="0042170B" w:rsidRPr="00775118" w14:paraId="45096FB0" w14:textId="77777777" w:rsidTr="00775118">
        <w:tc>
          <w:tcPr>
            <w:tcW w:w="1871" w:type="dxa"/>
            <w:vMerge/>
          </w:tcPr>
          <w:p w14:paraId="5EAF3BF6" w14:textId="77777777" w:rsidR="0042170B" w:rsidRPr="00775118" w:rsidRDefault="0042170B">
            <w:pPr>
              <w:rPr>
                <w:rFonts w:ascii="Arial" w:hAnsi="Arial" w:cs="Arial"/>
                <w:sz w:val="16"/>
                <w:szCs w:val="16"/>
              </w:rPr>
            </w:pPr>
          </w:p>
        </w:tc>
        <w:tc>
          <w:tcPr>
            <w:tcW w:w="4333" w:type="dxa"/>
          </w:tcPr>
          <w:p w14:paraId="039C42AF" w14:textId="77777777" w:rsidR="0042170B" w:rsidRPr="00775118" w:rsidRDefault="0042170B" w:rsidP="00775118">
            <w:pPr>
              <w:rPr>
                <w:rFonts w:ascii="Arial" w:hAnsi="Arial" w:cs="Arial"/>
                <w:sz w:val="16"/>
                <w:szCs w:val="16"/>
              </w:rPr>
            </w:pPr>
            <w:r>
              <w:rPr>
                <w:rFonts w:ascii="Arial" w:hAnsi="Arial" w:cs="Arial"/>
                <w:sz w:val="16"/>
                <w:szCs w:val="16"/>
              </w:rPr>
              <w:t>Ambition (réaliste) de la file active</w:t>
            </w:r>
          </w:p>
        </w:tc>
        <w:tc>
          <w:tcPr>
            <w:tcW w:w="1871" w:type="dxa"/>
          </w:tcPr>
          <w:p w14:paraId="1CB6DFC9" w14:textId="77777777" w:rsidR="0042170B" w:rsidRPr="00775118" w:rsidRDefault="0042170B">
            <w:pPr>
              <w:rPr>
                <w:rFonts w:ascii="Arial" w:hAnsi="Arial" w:cs="Arial"/>
                <w:sz w:val="16"/>
                <w:szCs w:val="16"/>
              </w:rPr>
            </w:pPr>
          </w:p>
        </w:tc>
        <w:tc>
          <w:tcPr>
            <w:tcW w:w="1871" w:type="dxa"/>
          </w:tcPr>
          <w:p w14:paraId="2EB3DBF1" w14:textId="77777777" w:rsidR="0042170B" w:rsidRDefault="0042170B" w:rsidP="00A53082">
            <w:pPr>
              <w:jc w:val="center"/>
              <w:rPr>
                <w:rFonts w:ascii="Arial" w:hAnsi="Arial" w:cs="Arial"/>
                <w:sz w:val="16"/>
                <w:szCs w:val="16"/>
              </w:rPr>
            </w:pPr>
            <w:r>
              <w:rPr>
                <w:rFonts w:ascii="Arial" w:hAnsi="Arial" w:cs="Arial"/>
                <w:sz w:val="16"/>
                <w:szCs w:val="16"/>
              </w:rPr>
              <w:t>4</w:t>
            </w:r>
          </w:p>
        </w:tc>
      </w:tr>
      <w:tr w:rsidR="0042170B" w:rsidRPr="00775118" w14:paraId="50CD9EEE" w14:textId="77777777" w:rsidTr="0042170B">
        <w:tc>
          <w:tcPr>
            <w:tcW w:w="1871" w:type="dxa"/>
            <w:vMerge w:val="restart"/>
            <w:vAlign w:val="center"/>
          </w:tcPr>
          <w:p w14:paraId="160E8330" w14:textId="77777777" w:rsidR="0042170B" w:rsidRPr="0042170B" w:rsidRDefault="0042170B" w:rsidP="0042170B">
            <w:pPr>
              <w:jc w:val="center"/>
              <w:rPr>
                <w:rFonts w:ascii="Arial" w:hAnsi="Arial" w:cs="Arial"/>
                <w:b/>
                <w:sz w:val="16"/>
                <w:szCs w:val="16"/>
              </w:rPr>
            </w:pPr>
            <w:r w:rsidRPr="0042170B">
              <w:rPr>
                <w:rFonts w:ascii="Arial" w:hAnsi="Arial" w:cs="Arial"/>
                <w:b/>
                <w:sz w:val="16"/>
                <w:szCs w:val="16"/>
              </w:rPr>
              <w:t>Gouvernance</w:t>
            </w:r>
          </w:p>
        </w:tc>
        <w:tc>
          <w:tcPr>
            <w:tcW w:w="4333" w:type="dxa"/>
          </w:tcPr>
          <w:p w14:paraId="45CB9085" w14:textId="77777777" w:rsidR="0042170B" w:rsidRPr="00775118" w:rsidRDefault="0042170B" w:rsidP="0042170B">
            <w:pPr>
              <w:rPr>
                <w:rFonts w:ascii="Arial" w:hAnsi="Arial" w:cs="Arial"/>
                <w:sz w:val="16"/>
                <w:szCs w:val="16"/>
              </w:rPr>
            </w:pPr>
            <w:r>
              <w:rPr>
                <w:rFonts w:ascii="Arial" w:hAnsi="Arial" w:cs="Arial"/>
                <w:sz w:val="16"/>
                <w:szCs w:val="16"/>
              </w:rPr>
              <w:t>Inscription dans le réseau « gouvernance PCPE »</w:t>
            </w:r>
          </w:p>
        </w:tc>
        <w:tc>
          <w:tcPr>
            <w:tcW w:w="1871" w:type="dxa"/>
          </w:tcPr>
          <w:p w14:paraId="2D740E1E" w14:textId="77777777" w:rsidR="0042170B" w:rsidRPr="00775118" w:rsidRDefault="0042170B">
            <w:pPr>
              <w:rPr>
                <w:rFonts w:ascii="Arial" w:hAnsi="Arial" w:cs="Arial"/>
                <w:sz w:val="16"/>
                <w:szCs w:val="16"/>
              </w:rPr>
            </w:pPr>
          </w:p>
        </w:tc>
        <w:tc>
          <w:tcPr>
            <w:tcW w:w="1871" w:type="dxa"/>
          </w:tcPr>
          <w:p w14:paraId="584E5988" w14:textId="77777777" w:rsidR="0042170B" w:rsidRDefault="0042170B" w:rsidP="00A53082">
            <w:pPr>
              <w:jc w:val="center"/>
              <w:rPr>
                <w:rFonts w:ascii="Arial" w:hAnsi="Arial" w:cs="Arial"/>
                <w:sz w:val="16"/>
                <w:szCs w:val="16"/>
              </w:rPr>
            </w:pPr>
            <w:r>
              <w:rPr>
                <w:rFonts w:ascii="Arial" w:hAnsi="Arial" w:cs="Arial"/>
                <w:sz w:val="16"/>
                <w:szCs w:val="16"/>
              </w:rPr>
              <w:t>4</w:t>
            </w:r>
          </w:p>
        </w:tc>
      </w:tr>
      <w:tr w:rsidR="0042170B" w:rsidRPr="00775118" w14:paraId="07FC66E3" w14:textId="77777777" w:rsidTr="0042170B">
        <w:tc>
          <w:tcPr>
            <w:tcW w:w="1871" w:type="dxa"/>
            <w:vMerge/>
            <w:vAlign w:val="center"/>
          </w:tcPr>
          <w:p w14:paraId="7B56F935" w14:textId="77777777" w:rsidR="0042170B" w:rsidRDefault="0042170B" w:rsidP="0042170B">
            <w:pPr>
              <w:jc w:val="center"/>
              <w:rPr>
                <w:rFonts w:ascii="Arial" w:hAnsi="Arial" w:cs="Arial"/>
                <w:sz w:val="16"/>
                <w:szCs w:val="16"/>
              </w:rPr>
            </w:pPr>
          </w:p>
        </w:tc>
        <w:tc>
          <w:tcPr>
            <w:tcW w:w="4333" w:type="dxa"/>
          </w:tcPr>
          <w:p w14:paraId="52A363E8" w14:textId="77777777" w:rsidR="0042170B" w:rsidRDefault="0042170B" w:rsidP="0042170B">
            <w:pPr>
              <w:rPr>
                <w:rFonts w:ascii="Arial" w:hAnsi="Arial" w:cs="Arial"/>
                <w:sz w:val="16"/>
                <w:szCs w:val="16"/>
              </w:rPr>
            </w:pPr>
            <w:r>
              <w:rPr>
                <w:rFonts w:ascii="Arial" w:hAnsi="Arial" w:cs="Arial"/>
                <w:sz w:val="16"/>
                <w:szCs w:val="16"/>
              </w:rPr>
              <w:t>Plan de communication envisagé</w:t>
            </w:r>
          </w:p>
        </w:tc>
        <w:tc>
          <w:tcPr>
            <w:tcW w:w="1871" w:type="dxa"/>
          </w:tcPr>
          <w:p w14:paraId="613CACA5" w14:textId="77777777" w:rsidR="0042170B" w:rsidRPr="00775118" w:rsidRDefault="0042170B">
            <w:pPr>
              <w:rPr>
                <w:rFonts w:ascii="Arial" w:hAnsi="Arial" w:cs="Arial"/>
                <w:sz w:val="16"/>
                <w:szCs w:val="16"/>
              </w:rPr>
            </w:pPr>
          </w:p>
        </w:tc>
        <w:tc>
          <w:tcPr>
            <w:tcW w:w="1871" w:type="dxa"/>
          </w:tcPr>
          <w:p w14:paraId="6FB82F53" w14:textId="77777777" w:rsidR="0042170B" w:rsidRDefault="0042170B" w:rsidP="00A53082">
            <w:pPr>
              <w:jc w:val="center"/>
              <w:rPr>
                <w:rFonts w:ascii="Arial" w:hAnsi="Arial" w:cs="Arial"/>
                <w:sz w:val="16"/>
                <w:szCs w:val="16"/>
              </w:rPr>
            </w:pPr>
            <w:r>
              <w:rPr>
                <w:rFonts w:ascii="Arial" w:hAnsi="Arial" w:cs="Arial"/>
                <w:sz w:val="16"/>
                <w:szCs w:val="16"/>
              </w:rPr>
              <w:t>3</w:t>
            </w:r>
          </w:p>
        </w:tc>
      </w:tr>
      <w:tr w:rsidR="000F50D5" w:rsidRPr="00775118" w14:paraId="0BC788B8" w14:textId="77777777" w:rsidTr="0039632C">
        <w:tc>
          <w:tcPr>
            <w:tcW w:w="1871" w:type="dxa"/>
            <w:vAlign w:val="center"/>
          </w:tcPr>
          <w:p w14:paraId="7903BCF2" w14:textId="77777777" w:rsidR="000F50D5" w:rsidRPr="000F50D5" w:rsidRDefault="000F50D5" w:rsidP="0042170B">
            <w:pPr>
              <w:jc w:val="center"/>
              <w:rPr>
                <w:rFonts w:ascii="Arial" w:hAnsi="Arial" w:cs="Arial"/>
                <w:b/>
                <w:sz w:val="16"/>
                <w:szCs w:val="16"/>
              </w:rPr>
            </w:pPr>
            <w:r w:rsidRPr="000F50D5">
              <w:rPr>
                <w:rFonts w:ascii="Arial" w:hAnsi="Arial" w:cs="Arial"/>
                <w:b/>
                <w:sz w:val="16"/>
                <w:szCs w:val="16"/>
              </w:rPr>
              <w:t>AVIS</w:t>
            </w:r>
          </w:p>
        </w:tc>
        <w:tc>
          <w:tcPr>
            <w:tcW w:w="4333" w:type="dxa"/>
          </w:tcPr>
          <w:p w14:paraId="1F748FBE" w14:textId="77777777" w:rsidR="000F50D5" w:rsidRDefault="000F50D5" w:rsidP="0042170B">
            <w:pPr>
              <w:rPr>
                <w:rFonts w:ascii="Arial" w:hAnsi="Arial" w:cs="Arial"/>
                <w:sz w:val="16"/>
                <w:szCs w:val="16"/>
              </w:rPr>
            </w:pPr>
            <w:r w:rsidRPr="000F50D5">
              <w:rPr>
                <w:rFonts w:ascii="Arial" w:hAnsi="Arial" w:cs="Arial"/>
                <w:sz w:val="16"/>
                <w:szCs w:val="16"/>
              </w:rPr>
              <w:t>Quelles sont les points forts, les points faibles et les spécificités du pôle ?</w:t>
            </w:r>
          </w:p>
        </w:tc>
        <w:tc>
          <w:tcPr>
            <w:tcW w:w="3742" w:type="dxa"/>
            <w:gridSpan w:val="2"/>
          </w:tcPr>
          <w:p w14:paraId="55BB415E" w14:textId="77777777" w:rsidR="000F50D5" w:rsidRDefault="000F50D5" w:rsidP="00A53082">
            <w:pPr>
              <w:jc w:val="center"/>
              <w:rPr>
                <w:rFonts w:ascii="Arial" w:hAnsi="Arial" w:cs="Arial"/>
                <w:sz w:val="16"/>
                <w:szCs w:val="16"/>
              </w:rPr>
            </w:pPr>
          </w:p>
        </w:tc>
      </w:tr>
      <w:tr w:rsidR="00A53082" w:rsidRPr="00775118" w14:paraId="4491ED84" w14:textId="77777777" w:rsidTr="00A53082">
        <w:tc>
          <w:tcPr>
            <w:tcW w:w="6204" w:type="dxa"/>
            <w:gridSpan w:val="2"/>
          </w:tcPr>
          <w:p w14:paraId="00D4BEF5" w14:textId="77777777" w:rsidR="00A53082" w:rsidRDefault="00A53082" w:rsidP="00A53082">
            <w:pPr>
              <w:jc w:val="right"/>
              <w:rPr>
                <w:rFonts w:ascii="Arial" w:hAnsi="Arial" w:cs="Arial"/>
                <w:b/>
                <w:sz w:val="16"/>
                <w:szCs w:val="16"/>
              </w:rPr>
            </w:pPr>
            <w:r w:rsidRPr="0042170B">
              <w:rPr>
                <w:rFonts w:ascii="Arial" w:hAnsi="Arial" w:cs="Arial"/>
                <w:b/>
                <w:sz w:val="16"/>
                <w:szCs w:val="16"/>
              </w:rPr>
              <w:t>TOTAL</w:t>
            </w:r>
          </w:p>
          <w:p w14:paraId="7CAE74BF" w14:textId="77777777" w:rsidR="0042170B" w:rsidRPr="0042170B" w:rsidRDefault="0042170B" w:rsidP="00260C89">
            <w:pPr>
              <w:jc w:val="right"/>
              <w:rPr>
                <w:rFonts w:ascii="Arial" w:hAnsi="Arial" w:cs="Arial"/>
                <w:b/>
                <w:sz w:val="16"/>
                <w:szCs w:val="16"/>
              </w:rPr>
            </w:pPr>
            <w:r>
              <w:rPr>
                <w:rFonts w:ascii="Arial" w:hAnsi="Arial" w:cs="Arial"/>
                <w:b/>
                <w:sz w:val="16"/>
                <w:szCs w:val="16"/>
              </w:rPr>
              <w:t>(</w:t>
            </w:r>
            <w:r w:rsidR="00260C89">
              <w:rPr>
                <w:rFonts w:ascii="Arial" w:hAnsi="Arial" w:cs="Arial"/>
                <w:b/>
                <w:sz w:val="16"/>
                <w:szCs w:val="16"/>
              </w:rPr>
              <w:t>Score minimal de</w:t>
            </w:r>
            <w:r>
              <w:rPr>
                <w:rFonts w:ascii="Arial" w:hAnsi="Arial" w:cs="Arial"/>
                <w:b/>
                <w:sz w:val="16"/>
                <w:szCs w:val="16"/>
              </w:rPr>
              <w:t xml:space="preserve"> 80%</w:t>
            </w:r>
            <w:r w:rsidR="00260C89">
              <w:rPr>
                <w:rFonts w:ascii="Arial" w:hAnsi="Arial" w:cs="Arial"/>
                <w:b/>
                <w:sz w:val="16"/>
                <w:szCs w:val="16"/>
              </w:rPr>
              <w:t xml:space="preserve"> attendu</w:t>
            </w:r>
            <w:r>
              <w:rPr>
                <w:rFonts w:ascii="Arial" w:hAnsi="Arial" w:cs="Arial"/>
                <w:b/>
                <w:sz w:val="16"/>
                <w:szCs w:val="16"/>
              </w:rPr>
              <w:t>)</w:t>
            </w:r>
          </w:p>
        </w:tc>
        <w:tc>
          <w:tcPr>
            <w:tcW w:w="1871" w:type="dxa"/>
          </w:tcPr>
          <w:p w14:paraId="4BC1C8FC" w14:textId="77777777" w:rsidR="00A53082" w:rsidRPr="0042170B" w:rsidRDefault="00A53082">
            <w:pPr>
              <w:rPr>
                <w:rFonts w:ascii="Arial" w:hAnsi="Arial" w:cs="Arial"/>
                <w:b/>
                <w:sz w:val="16"/>
                <w:szCs w:val="16"/>
              </w:rPr>
            </w:pPr>
          </w:p>
        </w:tc>
        <w:tc>
          <w:tcPr>
            <w:tcW w:w="1871" w:type="dxa"/>
          </w:tcPr>
          <w:p w14:paraId="64484BD4" w14:textId="77777777" w:rsidR="00A53082" w:rsidRPr="0042170B" w:rsidRDefault="00A53082" w:rsidP="00A53082">
            <w:pPr>
              <w:jc w:val="center"/>
              <w:rPr>
                <w:rFonts w:ascii="Arial" w:hAnsi="Arial" w:cs="Arial"/>
                <w:b/>
                <w:sz w:val="16"/>
                <w:szCs w:val="16"/>
              </w:rPr>
            </w:pPr>
          </w:p>
        </w:tc>
      </w:tr>
    </w:tbl>
    <w:p w14:paraId="2D51B134" w14:textId="77777777" w:rsidR="006D1220" w:rsidRDefault="006D1220">
      <w:pPr>
        <w:rPr>
          <w:rFonts w:ascii="Arial" w:hAnsi="Arial" w:cs="Arial"/>
          <w:i/>
          <w:sz w:val="16"/>
          <w:szCs w:val="16"/>
        </w:rPr>
      </w:pPr>
      <w:r>
        <w:rPr>
          <w:rFonts w:ascii="Arial" w:hAnsi="Arial" w:cs="Arial"/>
          <w:i/>
          <w:sz w:val="16"/>
          <w:szCs w:val="16"/>
        </w:rPr>
        <w:br w:type="page"/>
      </w:r>
    </w:p>
    <w:p w14:paraId="3207DFF9" w14:textId="77777777" w:rsidR="000F50D5" w:rsidRPr="00D72853" w:rsidRDefault="000F50D5" w:rsidP="000F50D5">
      <w:pPr>
        <w:pBdr>
          <w:bottom w:val="single" w:sz="4" w:space="1" w:color="auto"/>
        </w:pBdr>
        <w:spacing w:line="240" w:lineRule="auto"/>
        <w:jc w:val="center"/>
        <w:rPr>
          <w:rFonts w:ascii="Arial" w:hAnsi="Arial" w:cs="Arial"/>
          <w:b/>
          <w:sz w:val="20"/>
          <w:szCs w:val="20"/>
        </w:rPr>
      </w:pPr>
      <w:r>
        <w:rPr>
          <w:rFonts w:ascii="Arial" w:hAnsi="Arial" w:cs="Arial"/>
          <w:b/>
          <w:sz w:val="20"/>
          <w:szCs w:val="20"/>
        </w:rPr>
        <w:lastRenderedPageBreak/>
        <w:t xml:space="preserve">Annexe </w:t>
      </w:r>
      <w:r w:rsidR="00FD0202">
        <w:rPr>
          <w:rFonts w:ascii="Arial" w:hAnsi="Arial" w:cs="Arial"/>
          <w:b/>
          <w:sz w:val="20"/>
          <w:szCs w:val="20"/>
        </w:rPr>
        <w:t>3</w:t>
      </w:r>
      <w:r>
        <w:rPr>
          <w:rFonts w:ascii="Arial" w:hAnsi="Arial" w:cs="Arial"/>
          <w:b/>
          <w:sz w:val="20"/>
          <w:szCs w:val="20"/>
        </w:rPr>
        <w:t xml:space="preserve"> </w:t>
      </w:r>
      <w:r w:rsidRPr="00D72853">
        <w:rPr>
          <w:rFonts w:ascii="Arial" w:hAnsi="Arial" w:cs="Arial"/>
          <w:b/>
          <w:sz w:val="20"/>
          <w:szCs w:val="20"/>
        </w:rPr>
        <w:t xml:space="preserve">: </w:t>
      </w:r>
      <w:r>
        <w:rPr>
          <w:rFonts w:ascii="Arial" w:hAnsi="Arial" w:cs="Arial"/>
          <w:b/>
          <w:sz w:val="20"/>
          <w:szCs w:val="20"/>
        </w:rPr>
        <w:t>Nomenclatures SERAFIN PH</w:t>
      </w:r>
    </w:p>
    <w:p w14:paraId="73282341" w14:textId="77777777" w:rsidR="000F50D5" w:rsidRPr="0047190A" w:rsidRDefault="00782016" w:rsidP="00782016">
      <w:pPr>
        <w:rPr>
          <w:rFonts w:ascii="Arial" w:hAnsi="Arial" w:cs="Arial"/>
          <w:i/>
          <w:sz w:val="16"/>
          <w:szCs w:val="16"/>
        </w:rPr>
      </w:pPr>
      <w:r>
        <w:rPr>
          <w:noProof/>
          <w:lang w:eastAsia="fr-FR"/>
        </w:rPr>
        <w:drawing>
          <wp:inline distT="0" distB="0" distL="0" distR="0" wp14:anchorId="7ED13F04" wp14:editId="3C6B6AC0">
            <wp:extent cx="5851525" cy="445985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51525" cy="4459857"/>
                    </a:xfrm>
                    <a:prstGeom prst="rect">
                      <a:avLst/>
                    </a:prstGeom>
                  </pic:spPr>
                </pic:pic>
              </a:graphicData>
            </a:graphic>
          </wp:inline>
        </w:drawing>
      </w:r>
    </w:p>
    <w:sectPr w:rsidR="000F50D5" w:rsidRPr="0047190A" w:rsidSect="00F8471F">
      <w:footerReference w:type="default" r:id="rId15"/>
      <w:pgSz w:w="11906" w:h="16838"/>
      <w:pgMar w:top="1417" w:right="1274" w:bottom="1418" w:left="1417" w:header="708"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EB5B4" w14:textId="77777777" w:rsidR="00ED4460" w:rsidRDefault="00ED4460" w:rsidP="00C835E6">
      <w:pPr>
        <w:spacing w:after="0" w:line="240" w:lineRule="auto"/>
      </w:pPr>
      <w:r>
        <w:separator/>
      </w:r>
    </w:p>
  </w:endnote>
  <w:endnote w:type="continuationSeparator" w:id="0">
    <w:p w14:paraId="5F414F0B" w14:textId="77777777" w:rsidR="00ED4460" w:rsidRDefault="00ED4460" w:rsidP="00C8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0"/>
    </w:tblGrid>
    <w:tr w:rsidR="00FF3D16" w14:paraId="594ADDBF" w14:textId="77777777">
      <w:tc>
        <w:tcPr>
          <w:tcW w:w="918" w:type="dxa"/>
        </w:tcPr>
        <w:p w14:paraId="052CDCFE" w14:textId="28864B3C" w:rsidR="00FF3D16" w:rsidRDefault="00FF3D16">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3B7EBB" w:rsidRPr="003B7EB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526B718" w14:textId="77777777" w:rsidR="00FF3D16" w:rsidRDefault="00FF3D16">
          <w:pPr>
            <w:pStyle w:val="Pieddepage"/>
          </w:pPr>
        </w:p>
      </w:tc>
    </w:tr>
  </w:tbl>
  <w:p w14:paraId="2829D3E9" w14:textId="77777777" w:rsidR="00FF3D16" w:rsidRDefault="00FF3D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2226" w14:textId="77777777" w:rsidR="00ED4460" w:rsidRDefault="00ED4460" w:rsidP="00C835E6">
      <w:pPr>
        <w:spacing w:after="0" w:line="240" w:lineRule="auto"/>
      </w:pPr>
      <w:r>
        <w:separator/>
      </w:r>
    </w:p>
  </w:footnote>
  <w:footnote w:type="continuationSeparator" w:id="0">
    <w:p w14:paraId="687A18DC" w14:textId="77777777" w:rsidR="00ED4460" w:rsidRDefault="00ED4460" w:rsidP="00C8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7D0"/>
    <w:multiLevelType w:val="hybridMultilevel"/>
    <w:tmpl w:val="DB3AE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200D4"/>
    <w:multiLevelType w:val="hybridMultilevel"/>
    <w:tmpl w:val="FE386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F7F55"/>
    <w:multiLevelType w:val="hybridMultilevel"/>
    <w:tmpl w:val="09765624"/>
    <w:lvl w:ilvl="0" w:tplc="2E0CE2BE">
      <w:start w:val="2"/>
      <w:numFmt w:val="lowerLetter"/>
      <w:lvlText w:val="%1)"/>
      <w:lvlJc w:val="left"/>
      <w:pPr>
        <w:ind w:left="927" w:hanging="360"/>
      </w:pPr>
      <w:rPr>
        <w:rFonts w:hint="default"/>
        <w:strike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5BF15E1"/>
    <w:multiLevelType w:val="hybridMultilevel"/>
    <w:tmpl w:val="CB946DE8"/>
    <w:lvl w:ilvl="0" w:tplc="4E3A6CC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B9578F5"/>
    <w:multiLevelType w:val="hybridMultilevel"/>
    <w:tmpl w:val="86921220"/>
    <w:lvl w:ilvl="0" w:tplc="24A65D6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CC56DD"/>
    <w:multiLevelType w:val="hybridMultilevel"/>
    <w:tmpl w:val="54383C96"/>
    <w:lvl w:ilvl="0" w:tplc="947CD598">
      <w:start w:val="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266CD5"/>
    <w:multiLevelType w:val="hybridMultilevel"/>
    <w:tmpl w:val="DC5A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82542E"/>
    <w:multiLevelType w:val="hybridMultilevel"/>
    <w:tmpl w:val="F1E8F190"/>
    <w:lvl w:ilvl="0" w:tplc="A3D842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09494F"/>
    <w:multiLevelType w:val="hybridMultilevel"/>
    <w:tmpl w:val="539029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4D68FB"/>
    <w:multiLevelType w:val="hybridMultilevel"/>
    <w:tmpl w:val="6132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3A0831"/>
    <w:multiLevelType w:val="hybridMultilevel"/>
    <w:tmpl w:val="F620F2BA"/>
    <w:lvl w:ilvl="0" w:tplc="A3D842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B410B7"/>
    <w:multiLevelType w:val="hybridMultilevel"/>
    <w:tmpl w:val="E766D4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607AEF"/>
    <w:multiLevelType w:val="hybridMultilevel"/>
    <w:tmpl w:val="C1CC2FA4"/>
    <w:lvl w:ilvl="0" w:tplc="8EFE223C">
      <w:numFmt w:val="bullet"/>
      <w:lvlText w:val="-"/>
      <w:lvlJc w:val="left"/>
      <w:pPr>
        <w:ind w:left="-491" w:hanging="360"/>
      </w:pPr>
      <w:rPr>
        <w:rFonts w:ascii="Times New Roman" w:eastAsia="Times New Roman" w:hAnsi="Times New Roman" w:cs="Times New Roman"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3" w15:restartNumberingAfterBreak="0">
    <w:nsid w:val="389E4CEE"/>
    <w:multiLevelType w:val="hybridMultilevel"/>
    <w:tmpl w:val="FAF41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B04CA3"/>
    <w:multiLevelType w:val="hybridMultilevel"/>
    <w:tmpl w:val="77E6500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191537"/>
    <w:multiLevelType w:val="hybridMultilevel"/>
    <w:tmpl w:val="FD125746"/>
    <w:lvl w:ilvl="0" w:tplc="3744BBE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5F78C3"/>
    <w:multiLevelType w:val="hybridMultilevel"/>
    <w:tmpl w:val="A1A2523A"/>
    <w:lvl w:ilvl="0" w:tplc="947CD598">
      <w:start w:val="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E5295"/>
    <w:multiLevelType w:val="hybridMultilevel"/>
    <w:tmpl w:val="E03E6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3C5C9F"/>
    <w:multiLevelType w:val="hybridMultilevel"/>
    <w:tmpl w:val="F0F81C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521D4F"/>
    <w:multiLevelType w:val="hybridMultilevel"/>
    <w:tmpl w:val="1AE640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D03795"/>
    <w:multiLevelType w:val="hybridMultilevel"/>
    <w:tmpl w:val="C11A7F9A"/>
    <w:lvl w:ilvl="0" w:tplc="24DEBE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5E42F2"/>
    <w:multiLevelType w:val="hybridMultilevel"/>
    <w:tmpl w:val="25967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9A3A72"/>
    <w:multiLevelType w:val="hybridMultilevel"/>
    <w:tmpl w:val="E23EF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9D2AE0"/>
    <w:multiLevelType w:val="multilevel"/>
    <w:tmpl w:val="1EDE9458"/>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7C5D40E4"/>
    <w:multiLevelType w:val="hybridMultilevel"/>
    <w:tmpl w:val="7C9AB6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DA623D3"/>
    <w:multiLevelType w:val="hybridMultilevel"/>
    <w:tmpl w:val="FE2A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0"/>
  </w:num>
  <w:num w:numId="4">
    <w:abstractNumId w:val="0"/>
  </w:num>
  <w:num w:numId="5">
    <w:abstractNumId w:val="9"/>
  </w:num>
  <w:num w:numId="6">
    <w:abstractNumId w:val="17"/>
  </w:num>
  <w:num w:numId="7">
    <w:abstractNumId w:val="21"/>
  </w:num>
  <w:num w:numId="8">
    <w:abstractNumId w:val="1"/>
  </w:num>
  <w:num w:numId="9">
    <w:abstractNumId w:val="6"/>
  </w:num>
  <w:num w:numId="10">
    <w:abstractNumId w:val="15"/>
  </w:num>
  <w:num w:numId="11">
    <w:abstractNumId w:val="12"/>
  </w:num>
  <w:num w:numId="12">
    <w:abstractNumId w:val="5"/>
  </w:num>
  <w:num w:numId="13">
    <w:abstractNumId w:val="15"/>
  </w:num>
  <w:num w:numId="14">
    <w:abstractNumId w:val="24"/>
  </w:num>
  <w:num w:numId="15">
    <w:abstractNumId w:val="3"/>
  </w:num>
  <w:num w:numId="16">
    <w:abstractNumId w:val="2"/>
  </w:num>
  <w:num w:numId="17">
    <w:abstractNumId w:val="20"/>
  </w:num>
  <w:num w:numId="18">
    <w:abstractNumId w:val="11"/>
  </w:num>
  <w:num w:numId="19">
    <w:abstractNumId w:val="14"/>
  </w:num>
  <w:num w:numId="20">
    <w:abstractNumId w:val="19"/>
  </w:num>
  <w:num w:numId="21">
    <w:abstractNumId w:val="23"/>
  </w:num>
  <w:num w:numId="22">
    <w:abstractNumId w:val="4"/>
  </w:num>
  <w:num w:numId="23">
    <w:abstractNumId w:val="8"/>
  </w:num>
  <w:num w:numId="24">
    <w:abstractNumId w:val="22"/>
  </w:num>
  <w:num w:numId="25">
    <w:abstractNumId w:val="18"/>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A2"/>
    <w:rsid w:val="0003673E"/>
    <w:rsid w:val="00063C5B"/>
    <w:rsid w:val="00066917"/>
    <w:rsid w:val="000D6049"/>
    <w:rsid w:val="000F478E"/>
    <w:rsid w:val="000F50D5"/>
    <w:rsid w:val="00103584"/>
    <w:rsid w:val="00107B07"/>
    <w:rsid w:val="00111321"/>
    <w:rsid w:val="00133483"/>
    <w:rsid w:val="00156842"/>
    <w:rsid w:val="001730F5"/>
    <w:rsid w:val="00180F91"/>
    <w:rsid w:val="00181DB7"/>
    <w:rsid w:val="001A3A76"/>
    <w:rsid w:val="001A514A"/>
    <w:rsid w:val="001E46EC"/>
    <w:rsid w:val="001F3D9E"/>
    <w:rsid w:val="00207B20"/>
    <w:rsid w:val="002104E2"/>
    <w:rsid w:val="00214E45"/>
    <w:rsid w:val="00225777"/>
    <w:rsid w:val="00253BE8"/>
    <w:rsid w:val="00257761"/>
    <w:rsid w:val="00260C89"/>
    <w:rsid w:val="002860DF"/>
    <w:rsid w:val="002A2486"/>
    <w:rsid w:val="002C38C3"/>
    <w:rsid w:val="002E62C4"/>
    <w:rsid w:val="002F3971"/>
    <w:rsid w:val="002F3B9B"/>
    <w:rsid w:val="00301E53"/>
    <w:rsid w:val="00303331"/>
    <w:rsid w:val="003116EB"/>
    <w:rsid w:val="00317415"/>
    <w:rsid w:val="00325FE3"/>
    <w:rsid w:val="00392C7F"/>
    <w:rsid w:val="0039632C"/>
    <w:rsid w:val="003B7EBB"/>
    <w:rsid w:val="00405899"/>
    <w:rsid w:val="00405D80"/>
    <w:rsid w:val="00421416"/>
    <w:rsid w:val="0042170B"/>
    <w:rsid w:val="00426BE2"/>
    <w:rsid w:val="00436E68"/>
    <w:rsid w:val="0044406D"/>
    <w:rsid w:val="00460D9E"/>
    <w:rsid w:val="00461645"/>
    <w:rsid w:val="00461ED4"/>
    <w:rsid w:val="0047190A"/>
    <w:rsid w:val="004A26A2"/>
    <w:rsid w:val="004C2E60"/>
    <w:rsid w:val="004F0788"/>
    <w:rsid w:val="00574261"/>
    <w:rsid w:val="00585DD6"/>
    <w:rsid w:val="005C61A2"/>
    <w:rsid w:val="005F2B43"/>
    <w:rsid w:val="005F477A"/>
    <w:rsid w:val="00621BA7"/>
    <w:rsid w:val="00650624"/>
    <w:rsid w:val="00651E7E"/>
    <w:rsid w:val="00662D84"/>
    <w:rsid w:val="0068281D"/>
    <w:rsid w:val="006A301A"/>
    <w:rsid w:val="006D1220"/>
    <w:rsid w:val="006E2516"/>
    <w:rsid w:val="00710ED5"/>
    <w:rsid w:val="0072358A"/>
    <w:rsid w:val="00726108"/>
    <w:rsid w:val="00734671"/>
    <w:rsid w:val="00762A96"/>
    <w:rsid w:val="007718B8"/>
    <w:rsid w:val="007738B8"/>
    <w:rsid w:val="00775118"/>
    <w:rsid w:val="00782016"/>
    <w:rsid w:val="007865E2"/>
    <w:rsid w:val="007947B5"/>
    <w:rsid w:val="007A1F26"/>
    <w:rsid w:val="007B0C84"/>
    <w:rsid w:val="007B2C07"/>
    <w:rsid w:val="007C2B02"/>
    <w:rsid w:val="007C7721"/>
    <w:rsid w:val="007F122F"/>
    <w:rsid w:val="007F5714"/>
    <w:rsid w:val="00811958"/>
    <w:rsid w:val="00825232"/>
    <w:rsid w:val="00832DAC"/>
    <w:rsid w:val="008423F8"/>
    <w:rsid w:val="0087356D"/>
    <w:rsid w:val="008C163B"/>
    <w:rsid w:val="008D52F7"/>
    <w:rsid w:val="008E317A"/>
    <w:rsid w:val="009474EE"/>
    <w:rsid w:val="00984A40"/>
    <w:rsid w:val="00995DED"/>
    <w:rsid w:val="009A3530"/>
    <w:rsid w:val="009B2B16"/>
    <w:rsid w:val="009E2DDD"/>
    <w:rsid w:val="009F7CAD"/>
    <w:rsid w:val="00A35369"/>
    <w:rsid w:val="00A51244"/>
    <w:rsid w:val="00A53082"/>
    <w:rsid w:val="00A64B8A"/>
    <w:rsid w:val="00A67E3C"/>
    <w:rsid w:val="00A70656"/>
    <w:rsid w:val="00A75E03"/>
    <w:rsid w:val="00A871C8"/>
    <w:rsid w:val="00A93513"/>
    <w:rsid w:val="00AA7D0B"/>
    <w:rsid w:val="00AA7D6F"/>
    <w:rsid w:val="00AA7F27"/>
    <w:rsid w:val="00AB7BC3"/>
    <w:rsid w:val="00AC44DB"/>
    <w:rsid w:val="00B018EA"/>
    <w:rsid w:val="00B24547"/>
    <w:rsid w:val="00B342FE"/>
    <w:rsid w:val="00B57C15"/>
    <w:rsid w:val="00B617FF"/>
    <w:rsid w:val="00B94317"/>
    <w:rsid w:val="00BC20EF"/>
    <w:rsid w:val="00BC2EC1"/>
    <w:rsid w:val="00BC618E"/>
    <w:rsid w:val="00BD2CD7"/>
    <w:rsid w:val="00BD33D4"/>
    <w:rsid w:val="00C00552"/>
    <w:rsid w:val="00C01575"/>
    <w:rsid w:val="00C1691F"/>
    <w:rsid w:val="00C24034"/>
    <w:rsid w:val="00C45764"/>
    <w:rsid w:val="00C52F5F"/>
    <w:rsid w:val="00C6478A"/>
    <w:rsid w:val="00C75033"/>
    <w:rsid w:val="00C76826"/>
    <w:rsid w:val="00C835E6"/>
    <w:rsid w:val="00C837E7"/>
    <w:rsid w:val="00C93CAB"/>
    <w:rsid w:val="00CB2252"/>
    <w:rsid w:val="00CB75F5"/>
    <w:rsid w:val="00CE055A"/>
    <w:rsid w:val="00D03A49"/>
    <w:rsid w:val="00D40AB2"/>
    <w:rsid w:val="00D4623E"/>
    <w:rsid w:val="00D569DA"/>
    <w:rsid w:val="00D661C4"/>
    <w:rsid w:val="00D72853"/>
    <w:rsid w:val="00D81F93"/>
    <w:rsid w:val="00D86435"/>
    <w:rsid w:val="00DA02B9"/>
    <w:rsid w:val="00DC2A15"/>
    <w:rsid w:val="00DF2634"/>
    <w:rsid w:val="00DF7581"/>
    <w:rsid w:val="00E00A27"/>
    <w:rsid w:val="00E0312F"/>
    <w:rsid w:val="00E20AF3"/>
    <w:rsid w:val="00E339E8"/>
    <w:rsid w:val="00E36FBA"/>
    <w:rsid w:val="00E41F81"/>
    <w:rsid w:val="00E56541"/>
    <w:rsid w:val="00E713C1"/>
    <w:rsid w:val="00E820BE"/>
    <w:rsid w:val="00EA39ED"/>
    <w:rsid w:val="00EB123B"/>
    <w:rsid w:val="00ED0C3D"/>
    <w:rsid w:val="00ED4460"/>
    <w:rsid w:val="00EE204C"/>
    <w:rsid w:val="00F272F6"/>
    <w:rsid w:val="00F30DA2"/>
    <w:rsid w:val="00F36AA1"/>
    <w:rsid w:val="00F40E12"/>
    <w:rsid w:val="00F53299"/>
    <w:rsid w:val="00F70B85"/>
    <w:rsid w:val="00F71A5F"/>
    <w:rsid w:val="00F834A2"/>
    <w:rsid w:val="00F8471F"/>
    <w:rsid w:val="00F95D4C"/>
    <w:rsid w:val="00F9608C"/>
    <w:rsid w:val="00F976BB"/>
    <w:rsid w:val="00FC4B03"/>
    <w:rsid w:val="00FD0202"/>
    <w:rsid w:val="00FE1F23"/>
    <w:rsid w:val="00FF3D16"/>
    <w:rsid w:val="00FF7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B330"/>
  <w15:docId w15:val="{E2283D4C-3E72-4A12-99CF-7D20C1B0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DA2"/>
    <w:pPr>
      <w:ind w:left="720"/>
      <w:contextualSpacing/>
    </w:pPr>
  </w:style>
  <w:style w:type="paragraph" w:styleId="Textedebulles">
    <w:name w:val="Balloon Text"/>
    <w:basedOn w:val="Normal"/>
    <w:link w:val="TextedebullesCar"/>
    <w:uiPriority w:val="99"/>
    <w:semiHidden/>
    <w:unhideWhenUsed/>
    <w:rsid w:val="00301E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E53"/>
    <w:rPr>
      <w:rFonts w:ascii="Tahoma" w:hAnsi="Tahoma" w:cs="Tahoma"/>
      <w:sz w:val="16"/>
      <w:szCs w:val="16"/>
    </w:rPr>
  </w:style>
  <w:style w:type="paragraph" w:styleId="En-tte">
    <w:name w:val="header"/>
    <w:basedOn w:val="Normal"/>
    <w:link w:val="En-tteCar"/>
    <w:uiPriority w:val="99"/>
    <w:unhideWhenUsed/>
    <w:rsid w:val="00C835E6"/>
    <w:pPr>
      <w:tabs>
        <w:tab w:val="center" w:pos="4536"/>
        <w:tab w:val="right" w:pos="9072"/>
      </w:tabs>
      <w:spacing w:after="0" w:line="240" w:lineRule="auto"/>
    </w:pPr>
  </w:style>
  <w:style w:type="character" w:customStyle="1" w:styleId="En-tteCar">
    <w:name w:val="En-tête Car"/>
    <w:basedOn w:val="Policepardfaut"/>
    <w:link w:val="En-tte"/>
    <w:uiPriority w:val="99"/>
    <w:rsid w:val="00C835E6"/>
  </w:style>
  <w:style w:type="paragraph" w:styleId="Pieddepage">
    <w:name w:val="footer"/>
    <w:basedOn w:val="Normal"/>
    <w:link w:val="PieddepageCar"/>
    <w:uiPriority w:val="99"/>
    <w:unhideWhenUsed/>
    <w:rsid w:val="00C83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5E6"/>
  </w:style>
  <w:style w:type="character" w:styleId="Lienhypertexte">
    <w:name w:val="Hyperlink"/>
    <w:basedOn w:val="Policepardfaut"/>
    <w:uiPriority w:val="99"/>
    <w:unhideWhenUsed/>
    <w:rsid w:val="00180F91"/>
    <w:rPr>
      <w:color w:val="0000FF" w:themeColor="hyperlink"/>
      <w:u w:val="single"/>
    </w:rPr>
  </w:style>
  <w:style w:type="character" w:styleId="Marquedecommentaire">
    <w:name w:val="annotation reference"/>
    <w:basedOn w:val="Policepardfaut"/>
    <w:uiPriority w:val="99"/>
    <w:semiHidden/>
    <w:unhideWhenUsed/>
    <w:rsid w:val="007C2B02"/>
    <w:rPr>
      <w:sz w:val="16"/>
      <w:szCs w:val="16"/>
    </w:rPr>
  </w:style>
  <w:style w:type="paragraph" w:styleId="Commentaire">
    <w:name w:val="annotation text"/>
    <w:basedOn w:val="Normal"/>
    <w:link w:val="CommentaireCar"/>
    <w:uiPriority w:val="99"/>
    <w:semiHidden/>
    <w:unhideWhenUsed/>
    <w:rsid w:val="007C2B02"/>
    <w:pPr>
      <w:spacing w:line="240" w:lineRule="auto"/>
    </w:pPr>
    <w:rPr>
      <w:sz w:val="20"/>
      <w:szCs w:val="20"/>
    </w:rPr>
  </w:style>
  <w:style w:type="character" w:customStyle="1" w:styleId="CommentaireCar">
    <w:name w:val="Commentaire Car"/>
    <w:basedOn w:val="Policepardfaut"/>
    <w:link w:val="Commentaire"/>
    <w:uiPriority w:val="99"/>
    <w:semiHidden/>
    <w:rsid w:val="007C2B02"/>
    <w:rPr>
      <w:sz w:val="20"/>
      <w:szCs w:val="20"/>
    </w:rPr>
  </w:style>
  <w:style w:type="paragraph" w:styleId="Objetducommentaire">
    <w:name w:val="annotation subject"/>
    <w:basedOn w:val="Commentaire"/>
    <w:next w:val="Commentaire"/>
    <w:link w:val="ObjetducommentaireCar"/>
    <w:uiPriority w:val="99"/>
    <w:semiHidden/>
    <w:unhideWhenUsed/>
    <w:rsid w:val="007C2B02"/>
    <w:rPr>
      <w:b/>
      <w:bCs/>
    </w:rPr>
  </w:style>
  <w:style w:type="character" w:customStyle="1" w:styleId="ObjetducommentaireCar">
    <w:name w:val="Objet du commentaire Car"/>
    <w:basedOn w:val="CommentaireCar"/>
    <w:link w:val="Objetducommentaire"/>
    <w:uiPriority w:val="99"/>
    <w:semiHidden/>
    <w:rsid w:val="007C2B02"/>
    <w:rPr>
      <w:b/>
      <w:bCs/>
      <w:sz w:val="20"/>
      <w:szCs w:val="20"/>
    </w:rPr>
  </w:style>
  <w:style w:type="character" w:styleId="Lienhypertextesuivivisit">
    <w:name w:val="FollowedHyperlink"/>
    <w:basedOn w:val="Policepardfaut"/>
    <w:uiPriority w:val="99"/>
    <w:semiHidden/>
    <w:unhideWhenUsed/>
    <w:rsid w:val="0072358A"/>
    <w:rPr>
      <w:color w:val="800080" w:themeColor="followedHyperlink"/>
      <w:u w:val="single"/>
    </w:rPr>
  </w:style>
  <w:style w:type="table" w:styleId="Grilledutableau">
    <w:name w:val="Table Grid"/>
    <w:basedOn w:val="TableauNormal"/>
    <w:uiPriority w:val="59"/>
    <w:rsid w:val="006D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3657">
      <w:bodyDiv w:val="1"/>
      <w:marLeft w:val="0"/>
      <w:marRight w:val="0"/>
      <w:marTop w:val="0"/>
      <w:marBottom w:val="0"/>
      <w:divBdr>
        <w:top w:val="none" w:sz="0" w:space="0" w:color="auto"/>
        <w:left w:val="none" w:sz="0" w:space="0" w:color="auto"/>
        <w:bottom w:val="none" w:sz="0" w:space="0" w:color="auto"/>
        <w:right w:val="none" w:sz="0" w:space="0" w:color="auto"/>
      </w:divBdr>
    </w:div>
    <w:div w:id="139199365">
      <w:bodyDiv w:val="1"/>
      <w:marLeft w:val="0"/>
      <w:marRight w:val="0"/>
      <w:marTop w:val="0"/>
      <w:marBottom w:val="0"/>
      <w:divBdr>
        <w:top w:val="none" w:sz="0" w:space="0" w:color="auto"/>
        <w:left w:val="none" w:sz="0" w:space="0" w:color="auto"/>
        <w:bottom w:val="none" w:sz="0" w:space="0" w:color="auto"/>
        <w:right w:val="none" w:sz="0" w:space="0" w:color="auto"/>
      </w:divBdr>
    </w:div>
    <w:div w:id="950480401">
      <w:bodyDiv w:val="1"/>
      <w:marLeft w:val="0"/>
      <w:marRight w:val="0"/>
      <w:marTop w:val="0"/>
      <w:marBottom w:val="0"/>
      <w:divBdr>
        <w:top w:val="none" w:sz="0" w:space="0" w:color="auto"/>
        <w:left w:val="none" w:sz="0" w:space="0" w:color="auto"/>
        <w:bottom w:val="none" w:sz="0" w:space="0" w:color="auto"/>
        <w:right w:val="none" w:sz="0" w:space="0" w:color="auto"/>
      </w:divBdr>
    </w:div>
    <w:div w:id="1033772454">
      <w:bodyDiv w:val="1"/>
      <w:marLeft w:val="0"/>
      <w:marRight w:val="0"/>
      <w:marTop w:val="0"/>
      <w:marBottom w:val="0"/>
      <w:divBdr>
        <w:top w:val="none" w:sz="0" w:space="0" w:color="auto"/>
        <w:left w:val="none" w:sz="0" w:space="0" w:color="auto"/>
        <w:bottom w:val="none" w:sz="0" w:space="0" w:color="auto"/>
        <w:right w:val="none" w:sz="0" w:space="0" w:color="auto"/>
      </w:divBdr>
    </w:div>
    <w:div w:id="1400900511">
      <w:bodyDiv w:val="1"/>
      <w:marLeft w:val="0"/>
      <w:marRight w:val="0"/>
      <w:marTop w:val="0"/>
      <w:marBottom w:val="0"/>
      <w:divBdr>
        <w:top w:val="none" w:sz="0" w:space="0" w:color="auto"/>
        <w:left w:val="none" w:sz="0" w:space="0" w:color="auto"/>
        <w:bottom w:val="none" w:sz="0" w:space="0" w:color="auto"/>
        <w:right w:val="none" w:sz="0" w:space="0" w:color="auto"/>
      </w:divBdr>
    </w:div>
    <w:div w:id="17419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yline.ramboz@ars.sant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loise.grondin@ars.sant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line.ramboz@ars.sant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s-bfc-autisme@ars.sante.fr" TargetMode="External"/><Relationship Id="rId4" Type="http://schemas.openxmlformats.org/officeDocument/2006/relationships/webSettings" Target="webSettings.xml"/><Relationship Id="rId9" Type="http://schemas.openxmlformats.org/officeDocument/2006/relationships/hyperlink" Target="http://circulaires.legifrance.gouv.fr/pdf/2016/04/cir_40807.pdf"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4932</Words>
  <Characters>27128</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GUILLIN, Caroline</dc:creator>
  <cp:lastModifiedBy>GNECCHI, Delphine</cp:lastModifiedBy>
  <cp:revision>2</cp:revision>
  <cp:lastPrinted>2019-05-27T13:32:00Z</cp:lastPrinted>
  <dcterms:created xsi:type="dcterms:W3CDTF">2021-05-25T07:19:00Z</dcterms:created>
  <dcterms:modified xsi:type="dcterms:W3CDTF">2021-05-25T07:19:00Z</dcterms:modified>
</cp:coreProperties>
</file>