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95" w:rsidRPr="00AE232B" w:rsidRDefault="00C978EA" w:rsidP="00C76809">
      <w:pPr>
        <w:pStyle w:val="Titre1"/>
        <w:pBdr>
          <w:bottom w:val="single" w:sz="4" w:space="1" w:color="auto"/>
        </w:pBdr>
        <w:spacing w:before="0"/>
        <w:jc w:val="center"/>
        <w:rPr>
          <w:rFonts w:asciiTheme="minorHAnsi" w:hAnsiTheme="minorHAnsi" w:cs="Arial"/>
        </w:rPr>
      </w:pPr>
      <w:r w:rsidRPr="00AE232B">
        <w:rPr>
          <w:rFonts w:asciiTheme="minorHAnsi" w:hAnsiTheme="minorHAnsi" w:cs="Arial"/>
        </w:rPr>
        <w:t>DOSSIER DE CANDIDATURE</w:t>
      </w:r>
    </w:p>
    <w:p w:rsidR="00C978EA" w:rsidRPr="00AE232B" w:rsidRDefault="00430916" w:rsidP="00F648B3">
      <w:pPr>
        <w:pStyle w:val="Titre1"/>
        <w:pBdr>
          <w:bottom w:val="single" w:sz="4" w:space="1" w:color="auto"/>
        </w:pBdr>
        <w:jc w:val="center"/>
        <w:rPr>
          <w:rFonts w:asciiTheme="minorHAnsi" w:hAnsiTheme="minorHAnsi" w:cs="Arial"/>
        </w:rPr>
      </w:pPr>
      <w:r w:rsidRPr="00AE232B">
        <w:rPr>
          <w:rFonts w:asciiTheme="minorHAnsi" w:hAnsiTheme="minorHAnsi" w:cs="Arial"/>
        </w:rPr>
        <w:t xml:space="preserve">Reconnaissance d’unité pour personnes </w:t>
      </w:r>
      <w:r w:rsidR="00F648B3" w:rsidRPr="00AE232B">
        <w:rPr>
          <w:rFonts w:asciiTheme="minorHAnsi" w:hAnsiTheme="minorHAnsi" w:cs="Arial"/>
        </w:rPr>
        <w:t xml:space="preserve">vieillissantes </w:t>
      </w:r>
      <w:r w:rsidR="00F648B3">
        <w:rPr>
          <w:rFonts w:asciiTheme="minorHAnsi" w:hAnsiTheme="minorHAnsi" w:cs="Arial"/>
        </w:rPr>
        <w:t xml:space="preserve">en situation de </w:t>
      </w:r>
      <w:r w:rsidRPr="00AE232B">
        <w:rPr>
          <w:rFonts w:asciiTheme="minorHAnsi" w:hAnsiTheme="minorHAnsi" w:cs="Arial"/>
        </w:rPr>
        <w:t>handicap</w:t>
      </w:r>
      <w:r w:rsidR="00F648B3">
        <w:rPr>
          <w:rFonts w:asciiTheme="minorHAnsi" w:hAnsiTheme="minorHAnsi" w:cs="Arial"/>
        </w:rPr>
        <w:t xml:space="preserve"> </w:t>
      </w:r>
      <w:r w:rsidRPr="00AE232B">
        <w:rPr>
          <w:rFonts w:asciiTheme="minorHAnsi" w:hAnsiTheme="minorHAnsi" w:cs="Arial"/>
        </w:rPr>
        <w:t>en EHPAD</w:t>
      </w:r>
      <w:r w:rsidR="00F648B3">
        <w:rPr>
          <w:rFonts w:asciiTheme="minorHAnsi" w:hAnsiTheme="minorHAnsi" w:cs="Arial"/>
        </w:rPr>
        <w:t xml:space="preserve"> dans l’Yonne</w:t>
      </w:r>
    </w:p>
    <w:p w:rsidR="00C978EA" w:rsidRPr="00AE232B" w:rsidRDefault="00C978EA">
      <w:pPr>
        <w:rPr>
          <w:rFonts w:cs="Arial"/>
        </w:rPr>
      </w:pPr>
    </w:p>
    <w:p w:rsidR="00C978EA" w:rsidRPr="00AE232B" w:rsidRDefault="00C978E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 xml:space="preserve">Profil de la structure </w:t>
      </w: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  <w:b/>
        </w:rPr>
      </w:pPr>
      <w:r w:rsidRPr="00AE232B">
        <w:rPr>
          <w:rFonts w:cs="Arial"/>
          <w:b/>
        </w:rPr>
        <w:t>Organisme gestionnaire :</w:t>
      </w: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>FINESS Organisme Gestionnaire de la structure porteuse :</w:t>
      </w: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  <w:b/>
        </w:rPr>
      </w:pPr>
      <w:r w:rsidRPr="00AE232B">
        <w:rPr>
          <w:rFonts w:cs="Arial"/>
          <w:b/>
        </w:rPr>
        <w:t>Structure porteuse :</w:t>
      </w: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>FINESS Etablissement de la structure porteuse :</w:t>
      </w:r>
    </w:p>
    <w:p w:rsidR="00C978EA" w:rsidRPr="00AE232B" w:rsidRDefault="00C978EA" w:rsidP="00C978EA">
      <w:pPr>
        <w:pStyle w:val="Paragraphedeliste"/>
        <w:spacing w:line="240" w:lineRule="auto"/>
        <w:ind w:left="1440"/>
        <w:jc w:val="both"/>
        <w:rPr>
          <w:rFonts w:cs="Arial"/>
        </w:rPr>
      </w:pP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>Territoire d’intervention</w:t>
      </w:r>
      <w:r w:rsidRPr="00AE232B">
        <w:rPr>
          <w:rFonts w:cs="Arial"/>
        </w:rPr>
        <w:tab/>
      </w:r>
      <w:r w:rsidRPr="00AE232B">
        <w:rPr>
          <w:rFonts w:cs="Arial"/>
        </w:rPr>
        <w:tab/>
      </w:r>
      <w:r w:rsidRPr="00AE232B">
        <w:rPr>
          <w:rFonts w:cs="Arial"/>
        </w:rPr>
        <w:tab/>
      </w:r>
      <w:r w:rsidRPr="00AE232B">
        <w:rPr>
          <w:rFonts w:cs="Arial"/>
        </w:rPr>
        <w:sym w:font="Wingdings" w:char="F071"/>
      </w:r>
      <w:r w:rsidRPr="00AE232B">
        <w:rPr>
          <w:rFonts w:cs="Arial"/>
        </w:rPr>
        <w:tab/>
      </w:r>
      <w:r w:rsidR="00F648B3">
        <w:rPr>
          <w:rFonts w:cs="Arial"/>
        </w:rPr>
        <w:t>Yonne</w:t>
      </w:r>
    </w:p>
    <w:p w:rsidR="00C978EA" w:rsidRPr="00AE232B" w:rsidRDefault="00C978EA" w:rsidP="00C978EA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 xml:space="preserve">Public cible : </w:t>
      </w:r>
    </w:p>
    <w:p w:rsidR="00C978EA" w:rsidRPr="00AE232B" w:rsidRDefault="00C978EA" w:rsidP="00C978EA">
      <w:pPr>
        <w:pStyle w:val="Paragraphedeliste"/>
        <w:spacing w:line="240" w:lineRule="auto"/>
        <w:ind w:left="1440"/>
        <w:jc w:val="both"/>
        <w:rPr>
          <w:rFonts w:cs="Arial"/>
        </w:rPr>
      </w:pPr>
    </w:p>
    <w:p w:rsidR="009C22C8" w:rsidRPr="00AE232B" w:rsidRDefault="009C22C8" w:rsidP="00C978EA">
      <w:pPr>
        <w:pStyle w:val="Paragraphedeliste"/>
        <w:spacing w:line="240" w:lineRule="auto"/>
        <w:ind w:left="1440"/>
        <w:jc w:val="both"/>
        <w:rPr>
          <w:rFonts w:cs="Arial"/>
        </w:rPr>
      </w:pPr>
    </w:p>
    <w:p w:rsidR="00C978EA" w:rsidRPr="00AE232B" w:rsidRDefault="00C978E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line="240" w:lineRule="auto"/>
        <w:jc w:val="both"/>
        <w:rPr>
          <w:rFonts w:cs="Arial"/>
        </w:rPr>
      </w:pPr>
      <w:r w:rsidRPr="00AE232B">
        <w:rPr>
          <w:rFonts w:cs="Arial"/>
        </w:rPr>
        <w:t xml:space="preserve">Modalités </w:t>
      </w:r>
      <w:r w:rsidR="00430916" w:rsidRPr="00AE232B">
        <w:rPr>
          <w:rFonts w:cs="Arial"/>
        </w:rPr>
        <w:t xml:space="preserve">de l’accompagnement </w:t>
      </w:r>
    </w:p>
    <w:p w:rsidR="00C978EA" w:rsidRPr="00AE232B" w:rsidRDefault="00C978EA" w:rsidP="00C978EA">
      <w:pPr>
        <w:pStyle w:val="Paragraphedeliste"/>
        <w:ind w:left="1440"/>
        <w:rPr>
          <w:rFonts w:cs="Arial"/>
        </w:rPr>
      </w:pPr>
    </w:p>
    <w:p w:rsidR="005E666E" w:rsidRPr="00AE232B" w:rsidRDefault="005E666E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>Historique et contexte du projet d’accueil</w:t>
      </w:r>
    </w:p>
    <w:p w:rsidR="00430916" w:rsidRPr="00AE232B" w:rsidRDefault="00430916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>Nb de personnes actuellement accueillies</w:t>
      </w:r>
    </w:p>
    <w:p w:rsidR="00430916" w:rsidRPr="00AE232B" w:rsidRDefault="00430916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>Modalités d’accueil (unité ou pas)</w:t>
      </w:r>
    </w:p>
    <w:p w:rsidR="00430916" w:rsidRPr="00AE232B" w:rsidRDefault="00430916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>Origine des personnes accueillies (domicile, ESMS, autres)</w:t>
      </w:r>
    </w:p>
    <w:p w:rsidR="00430916" w:rsidRPr="00AE232B" w:rsidRDefault="00430916" w:rsidP="00430916">
      <w:pPr>
        <w:pStyle w:val="Paragraphedeliste"/>
        <w:numPr>
          <w:ilvl w:val="2"/>
          <w:numId w:val="1"/>
        </w:numPr>
        <w:spacing w:line="240" w:lineRule="auto"/>
        <w:ind w:left="1418" w:hanging="284"/>
        <w:jc w:val="both"/>
        <w:rPr>
          <w:rFonts w:cs="Arial"/>
        </w:rPr>
      </w:pPr>
      <w:r w:rsidRPr="00AE232B">
        <w:rPr>
          <w:rFonts w:cs="Arial"/>
        </w:rPr>
        <w:t>Description du projet de vie :</w:t>
      </w:r>
    </w:p>
    <w:p w:rsidR="00430916" w:rsidRPr="00AE232B" w:rsidRDefault="00430916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</w:rPr>
      </w:pPr>
      <w:r w:rsidRPr="00AE232B">
        <w:rPr>
          <w:rFonts w:cs="Arial"/>
        </w:rPr>
        <w:t xml:space="preserve">la procédure d’admission ainsi que la composition des membres de la commission </w:t>
      </w:r>
    </w:p>
    <w:p w:rsidR="00430916" w:rsidRPr="00AE232B" w:rsidRDefault="00430916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</w:rPr>
      </w:pPr>
      <w:r w:rsidRPr="00AE232B">
        <w:rPr>
          <w:rFonts w:cs="Arial"/>
        </w:rPr>
        <w:t>le temps de l’admission (phase préalable à l’accueil/accueil) et les autres modalités mises en place pour assurer la réussite de la transition (lien avec ESMS, familles, tuteurs, association de la personne)</w:t>
      </w:r>
    </w:p>
    <w:p w:rsidR="00430916" w:rsidRPr="00AE232B" w:rsidRDefault="00430916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</w:rPr>
      </w:pPr>
      <w:r w:rsidRPr="00AE232B">
        <w:rPr>
          <w:rFonts w:cs="Arial"/>
        </w:rPr>
        <w:t>les modalités organisationnelles en cas d’aggravation de l’état de dépendance de la personne</w:t>
      </w:r>
    </w:p>
    <w:p w:rsidR="00F95AC3" w:rsidRPr="00AE232B" w:rsidRDefault="00F95AC3" w:rsidP="00F95AC3">
      <w:pPr>
        <w:pStyle w:val="Paragraphedeliste"/>
        <w:numPr>
          <w:ilvl w:val="2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</w:rPr>
      </w:pPr>
      <w:r w:rsidRPr="00AE232B">
        <w:rPr>
          <w:rFonts w:cs="Arial"/>
        </w:rPr>
        <w:t>le maintien, voire le développement, des acquis de la personne handicapée âgée le plus longtemps possible dans le respect de son vécu, de son projet et de son rythme de vie</w:t>
      </w:r>
    </w:p>
    <w:p w:rsidR="00F95AC3" w:rsidRPr="00AE232B" w:rsidRDefault="00F95AC3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</w:rPr>
      </w:pPr>
      <w:r w:rsidRPr="00AE232B">
        <w:rPr>
          <w:rFonts w:cs="Arial"/>
        </w:rPr>
        <w:t>l’accompagnement de la personne dans les actes de la vie quotidienne</w:t>
      </w:r>
    </w:p>
    <w:p w:rsidR="00F95AC3" w:rsidRPr="00AE232B" w:rsidRDefault="00F95AC3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  <w:b/>
        </w:rPr>
      </w:pPr>
      <w:r w:rsidRPr="00AE232B">
        <w:rPr>
          <w:rFonts w:cs="Arial"/>
        </w:rPr>
        <w:t>l’individualisation de l’accompagnement (élaboration du projet de vie personnalisé)</w:t>
      </w:r>
    </w:p>
    <w:p w:rsidR="00F95AC3" w:rsidRPr="00AE232B" w:rsidRDefault="00F95AC3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  <w:b/>
        </w:rPr>
      </w:pPr>
      <w:r w:rsidRPr="00AE232B">
        <w:rPr>
          <w:rFonts w:cs="Arial"/>
        </w:rPr>
        <w:t>le respect de l’intimité et de la vie affective et sexuelle</w:t>
      </w:r>
    </w:p>
    <w:p w:rsidR="00F95AC3" w:rsidRPr="00AE232B" w:rsidRDefault="00F95AC3" w:rsidP="00F95AC3">
      <w:pPr>
        <w:pStyle w:val="Paragraphedeliste"/>
        <w:numPr>
          <w:ilvl w:val="0"/>
          <w:numId w:val="4"/>
        </w:numPr>
        <w:tabs>
          <w:tab w:val="left" w:pos="1985"/>
          <w:tab w:val="left" w:pos="2127"/>
        </w:tabs>
        <w:ind w:left="1985" w:hanging="284"/>
        <w:jc w:val="both"/>
        <w:rPr>
          <w:rFonts w:cs="Arial"/>
          <w:b/>
        </w:rPr>
      </w:pPr>
      <w:r w:rsidRPr="00AE232B">
        <w:rPr>
          <w:rFonts w:cs="Arial"/>
        </w:rPr>
        <w:t>le maintien de l’intégration sociale (la problématique des déplacements/transports devra être prise en compte)</w:t>
      </w:r>
    </w:p>
    <w:p w:rsidR="00F95AC3" w:rsidRPr="00AE232B" w:rsidRDefault="00F95AC3" w:rsidP="005E666E">
      <w:pPr>
        <w:pStyle w:val="Paragraphedeliste"/>
        <w:numPr>
          <w:ilvl w:val="0"/>
          <w:numId w:val="4"/>
        </w:numPr>
        <w:ind w:left="1985" w:hanging="284"/>
        <w:jc w:val="both"/>
        <w:rPr>
          <w:rFonts w:cs="Arial"/>
          <w:b/>
        </w:rPr>
      </w:pPr>
      <w:r w:rsidRPr="00AE232B">
        <w:rPr>
          <w:rFonts w:cs="Arial"/>
        </w:rPr>
        <w:t>la préservation de ses liens avec son entourage familial et affectif et le cas échéant avec la structure d’accueil précédente</w:t>
      </w:r>
    </w:p>
    <w:p w:rsidR="00F95AC3" w:rsidRPr="00AE232B" w:rsidRDefault="005E666E" w:rsidP="005E666E">
      <w:pPr>
        <w:pStyle w:val="Paragraphedeliste"/>
        <w:numPr>
          <w:ilvl w:val="0"/>
          <w:numId w:val="1"/>
        </w:numPr>
        <w:ind w:left="1985" w:hanging="284"/>
        <w:jc w:val="both"/>
        <w:rPr>
          <w:rFonts w:cs="Arial"/>
          <w:b/>
        </w:rPr>
      </w:pPr>
      <w:r w:rsidRPr="00AE232B">
        <w:rPr>
          <w:rFonts w:cs="Arial"/>
        </w:rPr>
        <w:t>les modalités de « cohabitation » des différents publics</w:t>
      </w:r>
    </w:p>
    <w:p w:rsidR="00F95AC3" w:rsidRPr="00AE232B" w:rsidRDefault="00F95AC3" w:rsidP="009C22C8">
      <w:pPr>
        <w:pStyle w:val="Paragraphedeliste"/>
        <w:ind w:left="1985"/>
        <w:jc w:val="both"/>
        <w:rPr>
          <w:rFonts w:cs="Arial"/>
        </w:rPr>
      </w:pPr>
    </w:p>
    <w:p w:rsidR="005E666E" w:rsidRPr="00AE232B" w:rsidRDefault="009C22C8" w:rsidP="009C22C8">
      <w:pPr>
        <w:pStyle w:val="Paragraphedeliste"/>
        <w:numPr>
          <w:ilvl w:val="0"/>
          <w:numId w:val="6"/>
        </w:numPr>
        <w:ind w:left="1418" w:hanging="425"/>
        <w:jc w:val="both"/>
        <w:rPr>
          <w:rFonts w:cs="Arial"/>
        </w:rPr>
      </w:pPr>
      <w:r w:rsidRPr="00AE232B">
        <w:rPr>
          <w:rFonts w:cs="Arial"/>
        </w:rPr>
        <w:t xml:space="preserve">Description du projet de soins </w:t>
      </w:r>
    </w:p>
    <w:p w:rsidR="009C22C8" w:rsidRPr="00AE232B" w:rsidRDefault="009C22C8" w:rsidP="005E666E">
      <w:pPr>
        <w:pStyle w:val="Paragraphedeliste"/>
        <w:numPr>
          <w:ilvl w:val="0"/>
          <w:numId w:val="7"/>
        </w:numPr>
        <w:ind w:left="1985" w:hanging="284"/>
        <w:jc w:val="both"/>
        <w:rPr>
          <w:rFonts w:cs="Arial"/>
        </w:rPr>
      </w:pPr>
      <w:r w:rsidRPr="00AE232B">
        <w:rPr>
          <w:rFonts w:cs="Arial"/>
        </w:rPr>
        <w:t>objectifs et détail des mesures d’organisation, de gestion et de coordination pour assurer l’accompagnement vers le soin et vers « le prendre soins »</w:t>
      </w:r>
    </w:p>
    <w:p w:rsidR="005E666E" w:rsidRPr="00AE232B" w:rsidRDefault="005E666E" w:rsidP="00AE232B">
      <w:pPr>
        <w:pStyle w:val="Paragraphedeliste"/>
        <w:numPr>
          <w:ilvl w:val="0"/>
          <w:numId w:val="7"/>
        </w:numPr>
        <w:spacing w:after="0"/>
        <w:ind w:left="1701" w:hanging="283"/>
        <w:jc w:val="both"/>
        <w:rPr>
          <w:rFonts w:cs="Arial"/>
        </w:rPr>
      </w:pPr>
      <w:r w:rsidRPr="00AE232B">
        <w:rPr>
          <w:rFonts w:cs="Arial"/>
        </w:rPr>
        <w:lastRenderedPageBreak/>
        <w:t>les modalités de mise en œuvre des outils et protocoles relatifs à :</w:t>
      </w:r>
    </w:p>
    <w:p w:rsidR="005E666E" w:rsidRPr="00AE232B" w:rsidRDefault="005E666E" w:rsidP="005E666E">
      <w:pPr>
        <w:pStyle w:val="Paragraphedeliste"/>
        <w:numPr>
          <w:ilvl w:val="1"/>
          <w:numId w:val="7"/>
        </w:numPr>
        <w:jc w:val="both"/>
        <w:rPr>
          <w:rFonts w:cs="Arial"/>
        </w:rPr>
      </w:pPr>
      <w:r w:rsidRPr="00AE232B">
        <w:rPr>
          <w:rFonts w:cs="Arial"/>
        </w:rPr>
        <w:t>la prévention (perte d’autonomie, dépression, hygiène bucco-dentaire, dépistages…)</w:t>
      </w:r>
    </w:p>
    <w:p w:rsidR="005E666E" w:rsidRPr="00AE232B" w:rsidRDefault="005E666E" w:rsidP="005E666E">
      <w:pPr>
        <w:pStyle w:val="Paragraphedeliste"/>
        <w:numPr>
          <w:ilvl w:val="1"/>
          <w:numId w:val="7"/>
        </w:numPr>
        <w:jc w:val="both"/>
        <w:rPr>
          <w:rFonts w:cs="Arial"/>
        </w:rPr>
      </w:pPr>
      <w:r w:rsidRPr="00AE232B">
        <w:rPr>
          <w:rFonts w:cs="Arial"/>
        </w:rPr>
        <w:t>la prise en charge de la douleur et l’accompagnement à la fin de vie</w:t>
      </w:r>
    </w:p>
    <w:p w:rsidR="005E666E" w:rsidRPr="00AE232B" w:rsidRDefault="005E666E" w:rsidP="005E666E">
      <w:pPr>
        <w:pStyle w:val="Paragraphedeliste"/>
        <w:numPr>
          <w:ilvl w:val="1"/>
          <w:numId w:val="7"/>
        </w:numPr>
        <w:spacing w:after="0"/>
        <w:jc w:val="both"/>
        <w:rPr>
          <w:rFonts w:cs="Arial"/>
        </w:rPr>
      </w:pPr>
      <w:r w:rsidRPr="00AE232B">
        <w:rPr>
          <w:rFonts w:cs="Arial"/>
        </w:rPr>
        <w:t>le circuit du médicament et la gestion des traitements (psychotropes)</w:t>
      </w:r>
    </w:p>
    <w:p w:rsidR="005E666E" w:rsidRPr="00AE232B" w:rsidRDefault="005E666E" w:rsidP="005E666E">
      <w:pPr>
        <w:spacing w:after="0"/>
        <w:jc w:val="both"/>
        <w:rPr>
          <w:rFonts w:cs="Arial"/>
        </w:rPr>
      </w:pPr>
    </w:p>
    <w:p w:rsidR="009C22C8" w:rsidRPr="00AE232B" w:rsidRDefault="009C22C8" w:rsidP="005E666E">
      <w:pPr>
        <w:pStyle w:val="Paragraphedeliste"/>
        <w:numPr>
          <w:ilvl w:val="0"/>
          <w:numId w:val="6"/>
        </w:numPr>
        <w:ind w:left="1418" w:hanging="425"/>
        <w:jc w:val="both"/>
        <w:rPr>
          <w:rFonts w:cs="Arial"/>
        </w:rPr>
      </w:pPr>
      <w:r w:rsidRPr="00AE232B">
        <w:rPr>
          <w:rFonts w:cs="Arial"/>
        </w:rPr>
        <w:t>Description du projet d’animation</w:t>
      </w:r>
    </w:p>
    <w:p w:rsidR="009C22C8" w:rsidRPr="00AE232B" w:rsidRDefault="009C22C8" w:rsidP="009C22C8">
      <w:pPr>
        <w:pStyle w:val="Paragraphedeliste"/>
        <w:numPr>
          <w:ilvl w:val="0"/>
          <w:numId w:val="6"/>
        </w:numPr>
        <w:ind w:left="1418" w:hanging="425"/>
        <w:jc w:val="both"/>
        <w:rPr>
          <w:rFonts w:cs="Arial"/>
        </w:rPr>
      </w:pPr>
      <w:r w:rsidRPr="00AE232B">
        <w:rPr>
          <w:rFonts w:cs="Arial"/>
        </w:rPr>
        <w:t>Modalités d’expression et de participation de l’usager</w:t>
      </w:r>
    </w:p>
    <w:p w:rsidR="00430916" w:rsidRPr="00AE232B" w:rsidRDefault="00430916" w:rsidP="00C978EA">
      <w:pPr>
        <w:pStyle w:val="Paragraphedeliste"/>
        <w:ind w:left="1440"/>
        <w:rPr>
          <w:rFonts w:cs="Arial"/>
        </w:rPr>
      </w:pPr>
    </w:p>
    <w:p w:rsidR="00C978EA" w:rsidRPr="00AE232B" w:rsidRDefault="009C22C8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>Personnels et formation</w:t>
      </w:r>
    </w:p>
    <w:p w:rsidR="00C978EA" w:rsidRPr="00AE232B" w:rsidRDefault="009C22C8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Description des personnels dédiés</w:t>
      </w:r>
      <w:r w:rsidR="00F648B3">
        <w:rPr>
          <w:rFonts w:cs="Arial"/>
        </w:rPr>
        <w:t xml:space="preserve"> </w:t>
      </w:r>
      <w:bookmarkStart w:id="0" w:name="_GoBack"/>
      <w:bookmarkEnd w:id="0"/>
      <w:r w:rsidRPr="00AE232B">
        <w:rPr>
          <w:rFonts w:cs="Arial"/>
        </w:rPr>
        <w:t xml:space="preserve">à l’accompagnement des personnes en situation de handicap </w:t>
      </w:r>
      <w:r w:rsidR="00C76809" w:rsidRPr="00AE232B">
        <w:rPr>
          <w:rFonts w:cs="Arial"/>
        </w:rPr>
        <w:t>vieillissantes (</w:t>
      </w:r>
      <w:r w:rsidRPr="00AE232B">
        <w:rPr>
          <w:rFonts w:cs="Arial"/>
        </w:rPr>
        <w:t>catégorie, nb et temps en ETP</w:t>
      </w:r>
      <w:r w:rsidR="00F648B3">
        <w:rPr>
          <w:rFonts w:cs="Arial"/>
        </w:rPr>
        <w:t>, rôle/missions</w:t>
      </w:r>
      <w:r w:rsidRPr="00AE232B">
        <w:rPr>
          <w:rFonts w:cs="Arial"/>
        </w:rPr>
        <w:t>) pour mettre en œuvre les projets de vie, de soins et d’animation</w:t>
      </w:r>
    </w:p>
    <w:p w:rsidR="00EC10EC" w:rsidRPr="00AE232B" w:rsidRDefault="00EC10EC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Modalités de recrutement des personnels</w:t>
      </w:r>
    </w:p>
    <w:p w:rsidR="00C978EA" w:rsidRPr="00AE232B" w:rsidRDefault="00C76809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Types de formations réalisées par le personnel</w:t>
      </w:r>
    </w:p>
    <w:p w:rsidR="00C76809" w:rsidRPr="00AE232B" w:rsidRDefault="00C76809" w:rsidP="00C76809">
      <w:pPr>
        <w:rPr>
          <w:rFonts w:cs="Arial"/>
          <w:i/>
        </w:rPr>
      </w:pPr>
    </w:p>
    <w:p w:rsidR="00C978EA" w:rsidRPr="00AE232B" w:rsidRDefault="00C978EA" w:rsidP="00C978E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 xml:space="preserve">Partenariats </w:t>
      </w:r>
      <w:r w:rsidR="00C76809" w:rsidRPr="00AE232B">
        <w:rPr>
          <w:rFonts w:cs="Arial"/>
        </w:rPr>
        <w:t>développés </w:t>
      </w:r>
    </w:p>
    <w:p w:rsidR="00C978EA" w:rsidRPr="00AE232B" w:rsidRDefault="00C76809" w:rsidP="00C978EA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Description des partenariats effectifs (qui, nature</w:t>
      </w:r>
      <w:r w:rsidR="00AE232B">
        <w:rPr>
          <w:rFonts w:cs="Arial"/>
        </w:rPr>
        <w:t>, formalisation</w:t>
      </w:r>
      <w:r w:rsidRPr="00AE232B">
        <w:rPr>
          <w:rFonts w:cs="Arial"/>
        </w:rPr>
        <w:t>)</w:t>
      </w:r>
    </w:p>
    <w:p w:rsidR="00C978EA" w:rsidRPr="00AE232B" w:rsidRDefault="00C978EA">
      <w:pPr>
        <w:rPr>
          <w:rFonts w:cs="Arial"/>
        </w:rPr>
      </w:pPr>
    </w:p>
    <w:p w:rsidR="00C76809" w:rsidRPr="00AE232B" w:rsidRDefault="00C76809" w:rsidP="00C7680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AE232B">
        <w:rPr>
          <w:rFonts w:cs="Arial"/>
        </w:rPr>
        <w:t xml:space="preserve">Budget </w:t>
      </w:r>
    </w:p>
    <w:p w:rsidR="00C76809" w:rsidRPr="00AE232B" w:rsidRDefault="00C76809" w:rsidP="00C76809">
      <w:pPr>
        <w:pStyle w:val="Paragraphedeliste"/>
        <w:numPr>
          <w:ilvl w:val="1"/>
          <w:numId w:val="1"/>
        </w:numPr>
        <w:rPr>
          <w:rFonts w:cs="Arial"/>
        </w:rPr>
      </w:pPr>
      <w:r w:rsidRPr="00AE232B">
        <w:rPr>
          <w:rFonts w:cs="Arial"/>
        </w:rPr>
        <w:t>Présentation d’un budget annuel spécifique à l’unité</w:t>
      </w:r>
    </w:p>
    <w:p w:rsidR="00C76809" w:rsidRPr="00AE232B" w:rsidRDefault="00C76809">
      <w:pPr>
        <w:rPr>
          <w:rFonts w:cs="Arial"/>
        </w:rPr>
      </w:pPr>
    </w:p>
    <w:sectPr w:rsidR="00C76809" w:rsidRPr="00AE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1C1"/>
    <w:multiLevelType w:val="hybridMultilevel"/>
    <w:tmpl w:val="31505882"/>
    <w:lvl w:ilvl="0" w:tplc="16BA2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97186"/>
    <w:multiLevelType w:val="hybridMultilevel"/>
    <w:tmpl w:val="76669302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6109AD"/>
    <w:multiLevelType w:val="hybridMultilevel"/>
    <w:tmpl w:val="DB7CC9D8"/>
    <w:lvl w:ilvl="0" w:tplc="16BA2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24144"/>
    <w:multiLevelType w:val="hybridMultilevel"/>
    <w:tmpl w:val="3ADC8DDC"/>
    <w:lvl w:ilvl="0" w:tplc="040C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399A1407"/>
    <w:multiLevelType w:val="hybridMultilevel"/>
    <w:tmpl w:val="D06EA6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545DE"/>
    <w:multiLevelType w:val="hybridMultilevel"/>
    <w:tmpl w:val="52F864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821D5"/>
    <w:multiLevelType w:val="hybridMultilevel"/>
    <w:tmpl w:val="679A049A"/>
    <w:lvl w:ilvl="0" w:tplc="040C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57EF2FF6"/>
    <w:multiLevelType w:val="hybridMultilevel"/>
    <w:tmpl w:val="4CB63F20"/>
    <w:lvl w:ilvl="0" w:tplc="16BA24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98"/>
    <w:rsid w:val="00430916"/>
    <w:rsid w:val="00523229"/>
    <w:rsid w:val="005E666E"/>
    <w:rsid w:val="00915395"/>
    <w:rsid w:val="009C22C8"/>
    <w:rsid w:val="00AE232B"/>
    <w:rsid w:val="00BF659D"/>
    <w:rsid w:val="00C76809"/>
    <w:rsid w:val="00C978EA"/>
    <w:rsid w:val="00E75698"/>
    <w:rsid w:val="00EC10EC"/>
    <w:rsid w:val="00F1726E"/>
    <w:rsid w:val="00F648B3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7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8E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7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7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8E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97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MAINY, Nadia</dc:creator>
  <cp:lastModifiedBy>PIERRE Audrey</cp:lastModifiedBy>
  <cp:revision>7</cp:revision>
  <dcterms:created xsi:type="dcterms:W3CDTF">2020-09-11T07:58:00Z</dcterms:created>
  <dcterms:modified xsi:type="dcterms:W3CDTF">2021-03-30T12:12:00Z</dcterms:modified>
</cp:coreProperties>
</file>