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1F" w:rsidRDefault="00DB441F"/>
    <w:p w:rsidR="00DB441F" w:rsidRDefault="00DB441F"/>
    <w:p w:rsidR="001D51DD" w:rsidRDefault="00DB441F" w:rsidP="001D51DD">
      <w:pPr>
        <w:jc w:val="center"/>
        <w:rPr>
          <w:rFonts w:ascii="Arial" w:hAnsi="Arial" w:cs="Arial"/>
          <w:sz w:val="32"/>
          <w:szCs w:val="32"/>
        </w:rPr>
      </w:pPr>
      <w:r w:rsidRPr="001D51DD">
        <w:rPr>
          <w:rFonts w:ascii="Arial" w:hAnsi="Arial" w:cs="Arial"/>
          <w:sz w:val="32"/>
          <w:szCs w:val="32"/>
        </w:rPr>
        <w:t>Annexe 1 : grille d’auto-évaluation élaborée par la Délégation Interministérielle Autisme au sein des Troubles du Neuro-Développement dans le cadre</w:t>
      </w:r>
      <w:r w:rsidR="001D51DD">
        <w:rPr>
          <w:rFonts w:ascii="Arial" w:hAnsi="Arial" w:cs="Arial"/>
          <w:sz w:val="32"/>
          <w:szCs w:val="32"/>
        </w:rPr>
        <w:t xml:space="preserve"> de l’expérimentation des travaux qualité CAMSP-CMP-CMPP</w:t>
      </w:r>
    </w:p>
    <w:p w:rsidR="001D51DD" w:rsidRDefault="001D51DD">
      <w:pPr>
        <w:rPr>
          <w:rFonts w:ascii="Arial" w:hAnsi="Arial" w:cs="Arial"/>
          <w:sz w:val="20"/>
          <w:szCs w:val="32"/>
        </w:rPr>
      </w:pPr>
    </w:p>
    <w:p w:rsidR="001D51DD" w:rsidRDefault="001D51DD">
      <w:pPr>
        <w:rPr>
          <w:rFonts w:ascii="Arial" w:hAnsi="Arial" w:cs="Arial"/>
          <w:sz w:val="20"/>
          <w:szCs w:val="32"/>
        </w:rPr>
      </w:pPr>
    </w:p>
    <w:p w:rsidR="001D51DD" w:rsidRPr="001D51DD" w:rsidRDefault="001D51DD">
      <w:pPr>
        <w:rPr>
          <w:rFonts w:ascii="Arial" w:hAnsi="Arial" w:cs="Arial"/>
          <w:b/>
          <w:sz w:val="20"/>
          <w:szCs w:val="32"/>
          <w:u w:val="single"/>
        </w:rPr>
      </w:pPr>
      <w:r w:rsidRPr="001D51DD">
        <w:rPr>
          <w:rFonts w:ascii="Arial" w:hAnsi="Arial" w:cs="Arial"/>
          <w:b/>
          <w:sz w:val="20"/>
          <w:szCs w:val="32"/>
          <w:u w:val="single"/>
        </w:rPr>
        <w:t xml:space="preserve">Modalités de remplissage : </w:t>
      </w:r>
    </w:p>
    <w:p w:rsidR="001D51DD" w:rsidRDefault="001D51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convient de remplir une grille par structure (CAMSP, CMPP ou CMP).</w:t>
      </w:r>
    </w:p>
    <w:p w:rsidR="00DB441F" w:rsidRPr="001D51DD" w:rsidRDefault="001D51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Pour chaque indicateur, répondre par « oui » ou « non » et compléter dans la colonne « Indicateurs qualités et exemples de documents associés » les éléments de preuve permettant d’objectiver la réponse. </w:t>
      </w:r>
      <w:bookmarkStart w:id="0" w:name="_GoBack"/>
      <w:bookmarkEnd w:id="0"/>
      <w:r w:rsidR="00DB441F" w:rsidRPr="001D51DD">
        <w:rPr>
          <w:rFonts w:ascii="Arial" w:hAnsi="Arial" w:cs="Arial"/>
          <w:sz w:val="32"/>
          <w:szCs w:val="32"/>
        </w:rPr>
        <w:br w:type="page"/>
      </w:r>
    </w:p>
    <w:tbl>
      <w:tblPr>
        <w:tblStyle w:val="Grilledutableau"/>
        <w:tblW w:w="1565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351"/>
        <w:gridCol w:w="851"/>
        <w:gridCol w:w="992"/>
        <w:gridCol w:w="4456"/>
      </w:tblGrid>
      <w:tr w:rsidR="00867606" w:rsidRPr="007B1DCF" w:rsidTr="007E352F">
        <w:trPr>
          <w:trHeight w:val="313"/>
        </w:trPr>
        <w:tc>
          <w:tcPr>
            <w:tcW w:w="9351" w:type="dxa"/>
            <w:vMerge w:val="restart"/>
            <w:vAlign w:val="center"/>
          </w:tcPr>
          <w:p w:rsidR="00FE7F8F" w:rsidRPr="007B1DCF" w:rsidRDefault="00867606" w:rsidP="00FE7F8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B1DCF">
              <w:rPr>
                <w:b/>
                <w:bCs/>
                <w:color w:val="FF0000"/>
                <w:sz w:val="28"/>
                <w:szCs w:val="28"/>
              </w:rPr>
              <w:t>ETAPES</w:t>
            </w:r>
            <w:r w:rsidR="00B06FF5" w:rsidRPr="007B1DCF">
              <w:rPr>
                <w:b/>
                <w:bCs/>
                <w:color w:val="FF0000"/>
                <w:sz w:val="28"/>
                <w:szCs w:val="28"/>
              </w:rPr>
              <w:t xml:space="preserve"> DU PARCOURS</w:t>
            </w:r>
            <w:r w:rsidR="00FE7F8F" w:rsidRPr="007B1DC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867606" w:rsidRPr="007B1DCF" w:rsidRDefault="00867606" w:rsidP="00FE7F8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99" w:type="dxa"/>
            <w:gridSpan w:val="3"/>
          </w:tcPr>
          <w:p w:rsidR="00867606" w:rsidRPr="007B1DCF" w:rsidRDefault="00867606" w:rsidP="008676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B1DCF">
              <w:rPr>
                <w:b/>
                <w:bCs/>
                <w:color w:val="FF0000"/>
                <w:sz w:val="28"/>
                <w:szCs w:val="28"/>
              </w:rPr>
              <w:t>AUTO-EVALUATION</w:t>
            </w:r>
          </w:p>
        </w:tc>
      </w:tr>
      <w:tr w:rsidR="00867606" w:rsidRPr="007B1DCF" w:rsidTr="007E352F">
        <w:trPr>
          <w:trHeight w:val="312"/>
        </w:trPr>
        <w:tc>
          <w:tcPr>
            <w:tcW w:w="9351" w:type="dxa"/>
            <w:vMerge/>
          </w:tcPr>
          <w:p w:rsidR="00867606" w:rsidRPr="007B1DCF" w:rsidRDefault="00867606" w:rsidP="00CC4CF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7606" w:rsidRPr="007B1DCF" w:rsidRDefault="00867606" w:rsidP="00867606">
            <w:pPr>
              <w:jc w:val="center"/>
              <w:rPr>
                <w:b/>
                <w:bCs/>
                <w:szCs w:val="28"/>
              </w:rPr>
            </w:pPr>
            <w:r w:rsidRPr="007B1DCF">
              <w:rPr>
                <w:b/>
                <w:bCs/>
                <w:szCs w:val="28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867606">
            <w:pPr>
              <w:jc w:val="center"/>
              <w:rPr>
                <w:b/>
                <w:bCs/>
                <w:szCs w:val="28"/>
              </w:rPr>
            </w:pPr>
            <w:r w:rsidRPr="007B1DCF">
              <w:rPr>
                <w:b/>
                <w:bCs/>
                <w:szCs w:val="28"/>
              </w:rPr>
              <w:t>NON</w:t>
            </w:r>
          </w:p>
        </w:tc>
        <w:tc>
          <w:tcPr>
            <w:tcW w:w="4456" w:type="dxa"/>
            <w:vAlign w:val="center"/>
          </w:tcPr>
          <w:p w:rsidR="005202C1" w:rsidRPr="007B1DCF" w:rsidRDefault="0032314A" w:rsidP="00867606">
            <w:pPr>
              <w:jc w:val="center"/>
              <w:rPr>
                <w:b/>
                <w:bCs/>
                <w:szCs w:val="28"/>
              </w:rPr>
            </w:pPr>
            <w:r w:rsidRPr="007B1DCF">
              <w:rPr>
                <w:b/>
                <w:bCs/>
                <w:szCs w:val="28"/>
              </w:rPr>
              <w:t xml:space="preserve">Indicateurs qualité </w:t>
            </w:r>
          </w:p>
          <w:p w:rsidR="00867606" w:rsidRPr="007B1DCF" w:rsidRDefault="0032314A" w:rsidP="00867606">
            <w:pPr>
              <w:jc w:val="center"/>
              <w:rPr>
                <w:b/>
                <w:bCs/>
                <w:szCs w:val="28"/>
              </w:rPr>
            </w:pPr>
            <w:r w:rsidRPr="007B1DCF">
              <w:rPr>
                <w:b/>
                <w:bCs/>
                <w:szCs w:val="28"/>
              </w:rPr>
              <w:t xml:space="preserve">et </w:t>
            </w:r>
            <w:r w:rsidR="00E16C0F" w:rsidRPr="007B1DCF">
              <w:rPr>
                <w:b/>
                <w:bCs/>
                <w:szCs w:val="28"/>
              </w:rPr>
              <w:t xml:space="preserve">exemples de </w:t>
            </w:r>
            <w:r w:rsidRPr="007B1DCF">
              <w:rPr>
                <w:b/>
                <w:bCs/>
                <w:szCs w:val="28"/>
              </w:rPr>
              <w:t xml:space="preserve">documents associés </w:t>
            </w:r>
          </w:p>
        </w:tc>
      </w:tr>
      <w:tr w:rsidR="00867606" w:rsidRPr="007B1DCF" w:rsidTr="007E352F">
        <w:tc>
          <w:tcPr>
            <w:tcW w:w="15650" w:type="dxa"/>
            <w:gridSpan w:val="4"/>
            <w:shd w:val="clear" w:color="auto" w:fill="E7E6E6" w:themeFill="background2"/>
          </w:tcPr>
          <w:p w:rsidR="00867606" w:rsidRPr="007B1DCF" w:rsidRDefault="00867606" w:rsidP="00E6235C">
            <w:pPr>
              <w:jc w:val="center"/>
              <w:rPr>
                <w:b/>
                <w:bCs/>
              </w:rPr>
            </w:pPr>
            <w:r w:rsidRPr="007B1DCF">
              <w:rPr>
                <w:b/>
                <w:bCs/>
              </w:rPr>
              <w:t>Le 1</w:t>
            </w:r>
            <w:r w:rsidRPr="007B1DCF">
              <w:rPr>
                <w:b/>
                <w:bCs/>
                <w:vertAlign w:val="superscript"/>
              </w:rPr>
              <w:t>er</w:t>
            </w:r>
            <w:r w:rsidRPr="007B1DCF">
              <w:rPr>
                <w:b/>
                <w:bCs/>
              </w:rPr>
              <w:t xml:space="preserve"> contact entre le service et l’enfant et sa famille </w:t>
            </w:r>
          </w:p>
        </w:tc>
      </w:tr>
      <w:tr w:rsidR="00867606" w:rsidRPr="007B1DCF" w:rsidTr="007E352F">
        <w:tc>
          <w:tcPr>
            <w:tcW w:w="9351" w:type="dxa"/>
            <w:vAlign w:val="center"/>
          </w:tcPr>
          <w:p w:rsidR="00867606" w:rsidRPr="007B1DCF" w:rsidRDefault="00867606" w:rsidP="00867606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documents médicaux, paramédicaux, scolaires (médecins</w:t>
            </w:r>
            <w:r w:rsidR="000247FF" w:rsidRPr="007B1DCF">
              <w:rPr>
                <w:sz w:val="20"/>
                <w:szCs w:val="20"/>
              </w:rPr>
              <w:t xml:space="preserve"> de</w:t>
            </w:r>
            <w:r w:rsidRPr="007B1DCF">
              <w:rPr>
                <w:sz w:val="20"/>
                <w:szCs w:val="20"/>
              </w:rPr>
              <w:t xml:space="preserve"> 1</w:t>
            </w:r>
            <w:r w:rsidRPr="007B1DCF">
              <w:rPr>
                <w:sz w:val="20"/>
                <w:szCs w:val="20"/>
                <w:vertAlign w:val="superscript"/>
              </w:rPr>
              <w:t>ère</w:t>
            </w:r>
            <w:r w:rsidR="00DF629B" w:rsidRPr="007B1DCF">
              <w:rPr>
                <w:sz w:val="20"/>
                <w:szCs w:val="20"/>
              </w:rPr>
              <w:t xml:space="preserve"> ligne, enseignants, assistants maternel</w:t>
            </w:r>
            <w:r w:rsidRPr="007B1DCF">
              <w:rPr>
                <w:sz w:val="20"/>
                <w:szCs w:val="20"/>
              </w:rPr>
              <w:t>s/crèche</w:t>
            </w:r>
            <w:r w:rsidR="00DF629B" w:rsidRPr="007B1DCF">
              <w:rPr>
                <w:sz w:val="20"/>
                <w:szCs w:val="20"/>
              </w:rPr>
              <w:t>/jardins d’enfant</w:t>
            </w:r>
            <w:r w:rsidRPr="007B1DCF">
              <w:rPr>
                <w:sz w:val="20"/>
                <w:szCs w:val="20"/>
              </w:rPr>
              <w:t>s) formalisés en amont sont-ils demandés à la famille lors du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contact ?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67606" w:rsidRPr="007B1DCF" w:rsidRDefault="001A12FE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Vérification des documents</w:t>
            </w:r>
          </w:p>
        </w:tc>
      </w:tr>
      <w:tr w:rsidR="00867606" w:rsidRPr="007B1DCF" w:rsidTr="007E352F">
        <w:trPr>
          <w:trHeight w:val="298"/>
        </w:trPr>
        <w:tc>
          <w:tcPr>
            <w:tcW w:w="9351" w:type="dxa"/>
            <w:shd w:val="clear" w:color="auto" w:fill="auto"/>
            <w:vAlign w:val="center"/>
          </w:tcPr>
          <w:p w:rsidR="00867606" w:rsidRPr="007B1DCF" w:rsidRDefault="00914313" w:rsidP="00867606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Le service peut-il être contacté par </w:t>
            </w:r>
            <w:r w:rsidR="002427C1" w:rsidRPr="007B1DCF">
              <w:rPr>
                <w:sz w:val="20"/>
                <w:szCs w:val="20"/>
              </w:rPr>
              <w:t xml:space="preserve">voie électronique </w:t>
            </w:r>
            <w:r w:rsidR="002427C1" w:rsidRPr="007B1DCF">
              <w:rPr>
                <w:iCs/>
                <w:sz w:val="20"/>
                <w:szCs w:val="20"/>
              </w:rPr>
              <w:t>(adresse email, contact par site web…)</w:t>
            </w:r>
            <w:r w:rsidRPr="007B1DCF">
              <w:rPr>
                <w:sz w:val="20"/>
                <w:szCs w:val="20"/>
              </w:rPr>
              <w:t> ?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1A12FE" w:rsidRPr="007B1DCF" w:rsidRDefault="001A12FE" w:rsidP="003A53D4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Communication sur les modes de contact</w:t>
            </w:r>
          </w:p>
        </w:tc>
      </w:tr>
      <w:tr w:rsidR="00867606" w:rsidRPr="007B1DCF" w:rsidTr="007E352F">
        <w:tc>
          <w:tcPr>
            <w:tcW w:w="9351" w:type="dxa"/>
            <w:vAlign w:val="center"/>
          </w:tcPr>
          <w:p w:rsidR="00867606" w:rsidRPr="007B1DCF" w:rsidRDefault="00766493" w:rsidP="0076649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Avez-vous mis en place un</w:t>
            </w:r>
            <w:r w:rsidR="00867606" w:rsidRPr="007B1DCF">
              <w:rPr>
                <w:sz w:val="20"/>
                <w:szCs w:val="20"/>
              </w:rPr>
              <w:t xml:space="preserve"> délai</w:t>
            </w:r>
            <w:r w:rsidRPr="007B1DCF">
              <w:rPr>
                <w:sz w:val="20"/>
                <w:szCs w:val="20"/>
              </w:rPr>
              <w:t xml:space="preserve"> de traitement des mails</w:t>
            </w:r>
            <w:r w:rsidR="00C616BF" w:rsidRPr="007B1DCF">
              <w:rPr>
                <w:sz w:val="20"/>
                <w:szCs w:val="20"/>
              </w:rPr>
              <w:t xml:space="preserve"> (entre 48h et 72h)</w:t>
            </w:r>
            <w:r w:rsidRPr="007B1DCF">
              <w:rPr>
                <w:sz w:val="20"/>
                <w:szCs w:val="20"/>
              </w:rPr>
              <w:t xml:space="preserve"> pour éviter les réitérations de contact ?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67606" w:rsidRPr="007B1DCF" w:rsidRDefault="001A12FE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Protocole de traitement des mails</w:t>
            </w:r>
          </w:p>
        </w:tc>
      </w:tr>
      <w:tr w:rsidR="00867606" w:rsidRPr="007B1DCF" w:rsidTr="007E352F">
        <w:tc>
          <w:tcPr>
            <w:tcW w:w="9351" w:type="dxa"/>
            <w:vAlign w:val="center"/>
          </w:tcPr>
          <w:p w:rsidR="00867606" w:rsidRPr="007B1DCF" w:rsidRDefault="00867606" w:rsidP="00867606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 numéro de téléphone et les plages horaires d’ouverture peuvent-ils être clairement identifiés ?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67606" w:rsidRPr="007B1DCF" w:rsidRDefault="001A12FE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C</w:t>
            </w:r>
            <w:r w:rsidR="00B06FF5" w:rsidRPr="007B1DCF">
              <w:rPr>
                <w:sz w:val="20"/>
                <w:szCs w:val="20"/>
              </w:rPr>
              <w:t>ommunication</w:t>
            </w:r>
            <w:r w:rsidR="000117F5" w:rsidRPr="007B1DCF">
              <w:rPr>
                <w:sz w:val="20"/>
                <w:szCs w:val="20"/>
              </w:rPr>
              <w:t xml:space="preserve"> sur le numéro et les</w:t>
            </w:r>
            <w:r w:rsidRPr="007B1DCF">
              <w:rPr>
                <w:sz w:val="20"/>
                <w:szCs w:val="20"/>
              </w:rPr>
              <w:t xml:space="preserve"> horaires </w:t>
            </w:r>
            <w:r w:rsidR="000117F5" w:rsidRPr="007B1DCF">
              <w:rPr>
                <w:sz w:val="20"/>
                <w:szCs w:val="20"/>
              </w:rPr>
              <w:t xml:space="preserve">d’ouverture </w:t>
            </w:r>
          </w:p>
        </w:tc>
      </w:tr>
      <w:tr w:rsidR="008A5433" w:rsidRPr="007B1DCF" w:rsidTr="007E352F">
        <w:tc>
          <w:tcPr>
            <w:tcW w:w="9351" w:type="dxa"/>
            <w:shd w:val="clear" w:color="auto" w:fill="auto"/>
            <w:vAlign w:val="center"/>
          </w:tcPr>
          <w:p w:rsidR="008A5433" w:rsidRPr="007B1DCF" w:rsidRDefault="00A658CF" w:rsidP="00867606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Un accueil physique est-il assuré </w:t>
            </w:r>
            <w:r w:rsidR="008A0ECF" w:rsidRPr="007B1DCF">
              <w:rPr>
                <w:sz w:val="20"/>
                <w:szCs w:val="20"/>
              </w:rPr>
              <w:t xml:space="preserve">au sein du service </w:t>
            </w:r>
            <w:r w:rsidRPr="007B1DCF">
              <w:rPr>
                <w:sz w:val="20"/>
                <w:szCs w:val="20"/>
              </w:rPr>
              <w:t xml:space="preserve">? </w:t>
            </w:r>
          </w:p>
        </w:tc>
        <w:tc>
          <w:tcPr>
            <w:tcW w:w="851" w:type="dxa"/>
            <w:vAlign w:val="center"/>
          </w:tcPr>
          <w:p w:rsidR="008A5433" w:rsidRPr="007B1DCF" w:rsidRDefault="008A0ECF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5433" w:rsidRPr="007B1DCF" w:rsidRDefault="008A0ECF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A5433" w:rsidRPr="007B1DCF" w:rsidRDefault="008F31E5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Existence d’une p</w:t>
            </w:r>
            <w:r w:rsidR="001A12FE" w:rsidRPr="007B1DCF">
              <w:rPr>
                <w:sz w:val="20"/>
                <w:szCs w:val="20"/>
              </w:rPr>
              <w:t xml:space="preserve">rocédure d’accueil </w:t>
            </w:r>
          </w:p>
        </w:tc>
      </w:tr>
      <w:tr w:rsidR="00867606" w:rsidRPr="007B1DCF" w:rsidTr="007E352F">
        <w:tc>
          <w:tcPr>
            <w:tcW w:w="9351" w:type="dxa"/>
            <w:shd w:val="clear" w:color="auto" w:fill="auto"/>
            <w:vAlign w:val="center"/>
          </w:tcPr>
          <w:p w:rsidR="00867606" w:rsidRPr="007B1DCF" w:rsidRDefault="00867606" w:rsidP="00867606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Une relève du secrétariat est-elle instaurée lors des absences ?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67606" w:rsidRPr="007B1DCF" w:rsidRDefault="000D268B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Existence d’une procédure</w:t>
            </w:r>
          </w:p>
        </w:tc>
      </w:tr>
      <w:tr w:rsidR="00867606" w:rsidRPr="007B1DCF" w:rsidTr="007E352F">
        <w:tc>
          <w:tcPr>
            <w:tcW w:w="9351" w:type="dxa"/>
            <w:vAlign w:val="center"/>
          </w:tcPr>
          <w:p w:rsidR="00A658CF" w:rsidRPr="007B1DCF" w:rsidRDefault="00A658CF" w:rsidP="0033163B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compétences en matière de</w:t>
            </w:r>
            <w:r w:rsidR="00CF6B20" w:rsidRPr="007B1DCF">
              <w:rPr>
                <w:sz w:val="20"/>
                <w:szCs w:val="20"/>
              </w:rPr>
              <w:t xml:space="preserve"> diagnostic et d’accompagnement </w:t>
            </w:r>
            <w:r w:rsidR="0033163B" w:rsidRPr="007B1DCF">
              <w:rPr>
                <w:sz w:val="20"/>
                <w:szCs w:val="20"/>
              </w:rPr>
              <w:t xml:space="preserve">des différents </w:t>
            </w:r>
            <w:r w:rsidR="00CF6B20" w:rsidRPr="007B1DCF">
              <w:rPr>
                <w:sz w:val="20"/>
                <w:szCs w:val="20"/>
              </w:rPr>
              <w:t>T</w:t>
            </w:r>
            <w:r w:rsidR="0033163B" w:rsidRPr="007B1DCF">
              <w:rPr>
                <w:sz w:val="20"/>
                <w:szCs w:val="20"/>
              </w:rPr>
              <w:t>ND</w:t>
            </w:r>
            <w:r w:rsidRPr="007B1DCF">
              <w:rPr>
                <w:sz w:val="20"/>
                <w:szCs w:val="20"/>
              </w:rPr>
              <w:t xml:space="preserve"> </w:t>
            </w:r>
            <w:proofErr w:type="spellStart"/>
            <w:r w:rsidRPr="007B1DCF">
              <w:rPr>
                <w:sz w:val="20"/>
                <w:szCs w:val="20"/>
              </w:rPr>
              <w:t>font-elles</w:t>
            </w:r>
            <w:proofErr w:type="spellEnd"/>
            <w:r w:rsidRPr="007B1DCF">
              <w:rPr>
                <w:sz w:val="20"/>
                <w:szCs w:val="20"/>
              </w:rPr>
              <w:t xml:space="preserve"> explicitement partie du champ d’action du service ? 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1A12FE" w:rsidRPr="007B1DCF" w:rsidRDefault="001A12FE" w:rsidP="008F31E5">
            <w:pPr>
              <w:rPr>
                <w:b/>
                <w:color w:val="00B050"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 xml:space="preserve">Affichage des compétences </w:t>
            </w:r>
            <w:r w:rsidR="0033163B" w:rsidRPr="007B1DCF">
              <w:rPr>
                <w:b/>
                <w:color w:val="00B050"/>
                <w:sz w:val="20"/>
                <w:szCs w:val="20"/>
              </w:rPr>
              <w:t>en distinguant TSA, TSLA, TDAH, TDI</w:t>
            </w:r>
            <w:r w:rsidR="005E26CE" w:rsidRPr="007B1DCF">
              <w:rPr>
                <w:b/>
                <w:color w:val="00B050"/>
                <w:sz w:val="20"/>
                <w:szCs w:val="20"/>
              </w:rPr>
              <w:t xml:space="preserve"> – Plan de formation -</w:t>
            </w:r>
          </w:p>
          <w:p w:rsidR="001A12FE" w:rsidRPr="007B1DCF" w:rsidRDefault="001A12FE" w:rsidP="008F31E5">
            <w:pPr>
              <w:rPr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Attestation de formations conformes aux recommandat</w:t>
            </w:r>
            <w:r w:rsidR="00B06FF5" w:rsidRPr="007B1DCF">
              <w:rPr>
                <w:b/>
                <w:color w:val="00B050"/>
                <w:sz w:val="20"/>
                <w:szCs w:val="20"/>
              </w:rPr>
              <w:t>ions et à l’état de la science</w:t>
            </w:r>
          </w:p>
        </w:tc>
      </w:tr>
      <w:tr w:rsidR="00A658CF" w:rsidRPr="007B1DCF" w:rsidTr="007E352F">
        <w:tc>
          <w:tcPr>
            <w:tcW w:w="9351" w:type="dxa"/>
            <w:vAlign w:val="center"/>
          </w:tcPr>
          <w:p w:rsidR="00A658CF" w:rsidRPr="007B1DCF" w:rsidRDefault="00A658CF" w:rsidP="0091431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Si tel est le cas, les compétences sont-elles affichées et/ou communiquées ? </w:t>
            </w:r>
          </w:p>
        </w:tc>
        <w:tc>
          <w:tcPr>
            <w:tcW w:w="851" w:type="dxa"/>
            <w:vAlign w:val="center"/>
          </w:tcPr>
          <w:p w:rsidR="00A658CF" w:rsidRPr="007B1DCF" w:rsidRDefault="00A658CF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A658CF" w:rsidRPr="007B1DCF" w:rsidRDefault="00A658CF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A658CF" w:rsidRPr="007B1DCF" w:rsidRDefault="008F31E5" w:rsidP="005269EB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Affichage des compétences </w:t>
            </w:r>
            <w:r w:rsidR="005B40C5" w:rsidRPr="007B1DCF">
              <w:rPr>
                <w:sz w:val="20"/>
                <w:szCs w:val="20"/>
              </w:rPr>
              <w:t>TSA, TSLA</w:t>
            </w:r>
            <w:r w:rsidR="005269EB" w:rsidRPr="007B1DCF">
              <w:rPr>
                <w:sz w:val="20"/>
                <w:szCs w:val="20"/>
              </w:rPr>
              <w:t>, TDAH, TDI</w:t>
            </w:r>
          </w:p>
        </w:tc>
      </w:tr>
      <w:tr w:rsidR="00867606" w:rsidRPr="007B1DCF" w:rsidTr="007E352F">
        <w:tc>
          <w:tcPr>
            <w:tcW w:w="9351" w:type="dxa"/>
            <w:vAlign w:val="center"/>
          </w:tcPr>
          <w:p w:rsidR="00867606" w:rsidRPr="007B1DCF" w:rsidRDefault="00914313" w:rsidP="00867606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L’équipe d’accueil est-elle </w:t>
            </w:r>
            <w:r w:rsidR="00867606" w:rsidRPr="007B1DCF">
              <w:rPr>
                <w:sz w:val="20"/>
                <w:szCs w:val="20"/>
              </w:rPr>
              <w:t>formé</w:t>
            </w:r>
            <w:r w:rsidRPr="007B1DCF">
              <w:rPr>
                <w:sz w:val="20"/>
                <w:szCs w:val="20"/>
              </w:rPr>
              <w:t>e</w:t>
            </w:r>
            <w:r w:rsidR="00867606" w:rsidRPr="007B1DCF">
              <w:rPr>
                <w:sz w:val="20"/>
                <w:szCs w:val="20"/>
              </w:rPr>
              <w:t xml:space="preserve"> à la détect</w:t>
            </w:r>
            <w:r w:rsidRPr="007B1DCF">
              <w:rPr>
                <w:sz w:val="20"/>
                <w:szCs w:val="20"/>
              </w:rPr>
              <w:t>ion des signes d’alerte ? Est-elle</w:t>
            </w:r>
            <w:r w:rsidR="00867606" w:rsidRPr="007B1DCF">
              <w:rPr>
                <w:sz w:val="20"/>
                <w:szCs w:val="20"/>
              </w:rPr>
              <w:t xml:space="preserve"> en capacité de repérer les urgences de prise en charge et d’expliquer les étapes à suivre ?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1A12FE" w:rsidRPr="007B1DCF" w:rsidRDefault="001A12FE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Formations continues conformes aux recommandations à disposition des professionnels</w:t>
            </w:r>
          </w:p>
          <w:p w:rsidR="001A12FE" w:rsidRPr="007B1DCF" w:rsidRDefault="001A12FE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Procédure interne en cas d’urgence</w:t>
            </w:r>
          </w:p>
        </w:tc>
      </w:tr>
      <w:tr w:rsidR="00867606" w:rsidRPr="007B1DCF" w:rsidTr="007E352F">
        <w:tc>
          <w:tcPr>
            <w:tcW w:w="9351" w:type="dxa"/>
            <w:vAlign w:val="center"/>
          </w:tcPr>
          <w:p w:rsidR="00867606" w:rsidRPr="007B1DCF" w:rsidRDefault="00867606" w:rsidP="00867606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contact est-il interrogé dans le questionnaire de satisfaction diffusé aux familles ?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67606" w:rsidRPr="007B1DCF" w:rsidRDefault="001A12FE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Questionnaire de satisfaction</w:t>
            </w:r>
          </w:p>
        </w:tc>
      </w:tr>
      <w:tr w:rsidR="00867606" w:rsidRPr="007B1DCF" w:rsidTr="007E352F">
        <w:trPr>
          <w:trHeight w:val="334"/>
        </w:trPr>
        <w:tc>
          <w:tcPr>
            <w:tcW w:w="9351" w:type="dxa"/>
            <w:vAlign w:val="center"/>
          </w:tcPr>
          <w:p w:rsidR="00867606" w:rsidRPr="007B1DCF" w:rsidRDefault="00867606" w:rsidP="0032314A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La liberté de choix des parents </w:t>
            </w:r>
            <w:r w:rsidR="005B40C5" w:rsidRPr="007B1DCF">
              <w:rPr>
                <w:sz w:val="20"/>
                <w:szCs w:val="20"/>
              </w:rPr>
              <w:t xml:space="preserve">(par exemple, poursuite avec la structure ou recours au libéral) </w:t>
            </w:r>
            <w:r w:rsidRPr="007B1DCF">
              <w:rPr>
                <w:sz w:val="20"/>
                <w:szCs w:val="20"/>
              </w:rPr>
              <w:t>est-elle prise en compte après ce 1</w:t>
            </w:r>
            <w:r w:rsidRPr="007B1DCF">
              <w:rPr>
                <w:sz w:val="20"/>
                <w:szCs w:val="20"/>
                <w:vertAlign w:val="superscript"/>
              </w:rPr>
              <w:t xml:space="preserve">er </w:t>
            </w:r>
            <w:r w:rsidRPr="007B1DCF">
              <w:rPr>
                <w:sz w:val="20"/>
                <w:szCs w:val="20"/>
              </w:rPr>
              <w:t>contact</w:t>
            </w:r>
            <w:r w:rsidR="0032314A" w:rsidRPr="007B1DCF">
              <w:rPr>
                <w:sz w:val="20"/>
                <w:szCs w:val="20"/>
              </w:rPr>
              <w:t xml:space="preserve"> ? Cet item est-il interrogé dans le questionnaire de satisfaction ? 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67606" w:rsidRPr="007B1DCF" w:rsidRDefault="00867606" w:rsidP="000247F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67606" w:rsidRPr="007B1DCF" w:rsidRDefault="0032314A" w:rsidP="008F31E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Questionnaire de satisfaction </w:t>
            </w:r>
          </w:p>
        </w:tc>
      </w:tr>
    </w:tbl>
    <w:p w:rsidR="008A0ECF" w:rsidRPr="007B1DCF" w:rsidRDefault="008A0ECF">
      <w:pPr>
        <w:rPr>
          <w:sz w:val="14"/>
        </w:rPr>
      </w:pPr>
    </w:p>
    <w:tbl>
      <w:tblPr>
        <w:tblStyle w:val="Grilledutableau"/>
        <w:tblW w:w="15650" w:type="dxa"/>
        <w:tblInd w:w="-851" w:type="dxa"/>
        <w:tblLook w:val="04A0" w:firstRow="1" w:lastRow="0" w:firstColumn="1" w:lastColumn="0" w:noHBand="0" w:noVBand="1"/>
      </w:tblPr>
      <w:tblGrid>
        <w:gridCol w:w="9351"/>
        <w:gridCol w:w="851"/>
        <w:gridCol w:w="992"/>
        <w:gridCol w:w="4456"/>
      </w:tblGrid>
      <w:tr w:rsidR="00867606" w:rsidRPr="007B1DCF" w:rsidTr="00C616BF">
        <w:tc>
          <w:tcPr>
            <w:tcW w:w="15650" w:type="dxa"/>
            <w:gridSpan w:val="4"/>
            <w:shd w:val="clear" w:color="auto" w:fill="E7E6E6" w:themeFill="background2"/>
            <w:vAlign w:val="center"/>
          </w:tcPr>
          <w:p w:rsidR="00867606" w:rsidRPr="007B1DCF" w:rsidRDefault="00867606" w:rsidP="00C616BF">
            <w:pPr>
              <w:jc w:val="center"/>
              <w:rPr>
                <w:b/>
                <w:szCs w:val="20"/>
              </w:rPr>
            </w:pPr>
            <w:r w:rsidRPr="007B1DCF">
              <w:rPr>
                <w:b/>
                <w:szCs w:val="20"/>
              </w:rPr>
              <w:t>Le 1</w:t>
            </w:r>
            <w:r w:rsidRPr="007B1DCF">
              <w:rPr>
                <w:b/>
                <w:szCs w:val="20"/>
                <w:vertAlign w:val="superscript"/>
              </w:rPr>
              <w:t>er</w:t>
            </w:r>
            <w:r w:rsidRPr="007B1DCF">
              <w:rPr>
                <w:b/>
                <w:szCs w:val="20"/>
              </w:rPr>
              <w:t xml:space="preserve"> rendez-vous dans le parcours diagnostic</w:t>
            </w:r>
          </w:p>
        </w:tc>
      </w:tr>
      <w:tr w:rsidR="00867606" w:rsidRPr="007B1DCF" w:rsidTr="00FE7F8F">
        <w:tc>
          <w:tcPr>
            <w:tcW w:w="9351" w:type="dxa"/>
            <w:vAlign w:val="center"/>
          </w:tcPr>
          <w:p w:rsidR="00C616BF" w:rsidRPr="007B1DCF" w:rsidRDefault="00867606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="008A0ECF" w:rsidRPr="007B1DCF">
              <w:rPr>
                <w:sz w:val="20"/>
                <w:szCs w:val="20"/>
              </w:rPr>
              <w:t xml:space="preserve"> rdv peut-il être établi dans les 3 mois suivants le </w:t>
            </w:r>
            <w:r w:rsidRPr="007B1DCF">
              <w:rPr>
                <w:sz w:val="20"/>
                <w:szCs w:val="20"/>
              </w:rPr>
              <w:t>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contact ?</w:t>
            </w:r>
            <w:r w:rsidR="00C616BF" w:rsidRPr="007B1D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67606" w:rsidRPr="007B1DCF" w:rsidRDefault="00867606" w:rsidP="00D74B70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F31E5" w:rsidRPr="007B1DCF" w:rsidRDefault="00867606" w:rsidP="008F31E5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867606" w:rsidRPr="007B1DCF" w:rsidRDefault="008F31E5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Délai entre le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contact et le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rdv </w:t>
            </w:r>
          </w:p>
          <w:p w:rsidR="008F31E5" w:rsidRPr="007B1DCF" w:rsidRDefault="008F31E5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lastRenderedPageBreak/>
              <w:t>Si délai supérieur à 3 mois -&gt; point à aborder en di</w:t>
            </w:r>
            <w:r w:rsidR="00B06FF5" w:rsidRPr="007B1DCF">
              <w:rPr>
                <w:sz w:val="20"/>
                <w:szCs w:val="20"/>
              </w:rPr>
              <w:t>alogue de gestion avec les ARS</w:t>
            </w:r>
          </w:p>
        </w:tc>
      </w:tr>
      <w:tr w:rsidR="005269EB" w:rsidRPr="007B1DCF" w:rsidTr="00FE7F8F">
        <w:tc>
          <w:tcPr>
            <w:tcW w:w="9351" w:type="dxa"/>
            <w:vAlign w:val="center"/>
          </w:tcPr>
          <w:p w:rsidR="005269EB" w:rsidRPr="007B1DCF" w:rsidRDefault="005269EB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lastRenderedPageBreak/>
              <w:t>Le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rdv est-il réalisé par un professionnel de santé ?</w:t>
            </w:r>
          </w:p>
        </w:tc>
        <w:tc>
          <w:tcPr>
            <w:tcW w:w="851" w:type="dxa"/>
            <w:vAlign w:val="center"/>
          </w:tcPr>
          <w:p w:rsidR="005269EB" w:rsidRPr="007B1DCF" w:rsidRDefault="005269EB" w:rsidP="00D74B70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OUI </w:t>
            </w:r>
          </w:p>
        </w:tc>
        <w:tc>
          <w:tcPr>
            <w:tcW w:w="992" w:type="dxa"/>
            <w:vAlign w:val="center"/>
          </w:tcPr>
          <w:p w:rsidR="005269EB" w:rsidRPr="007B1DCF" w:rsidRDefault="005269EB" w:rsidP="008F31E5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  <w:vAlign w:val="center"/>
          </w:tcPr>
          <w:p w:rsidR="005269EB" w:rsidRPr="007B1DCF" w:rsidRDefault="005269EB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Professionnels mobilisés aux 1ers rdv</w:t>
            </w:r>
          </w:p>
        </w:tc>
      </w:tr>
      <w:tr w:rsidR="008A0ECF" w:rsidRPr="007B1DCF" w:rsidTr="00FE7F8F">
        <w:tc>
          <w:tcPr>
            <w:tcW w:w="9351" w:type="dxa"/>
            <w:vAlign w:val="center"/>
          </w:tcPr>
          <w:p w:rsidR="008A0ECF" w:rsidRPr="007B1DCF" w:rsidRDefault="008A0ECF" w:rsidP="005B40C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Les documents </w:t>
            </w:r>
            <w:r w:rsidR="005B40C5" w:rsidRPr="007B1DCF">
              <w:rPr>
                <w:sz w:val="20"/>
                <w:szCs w:val="20"/>
              </w:rPr>
              <w:t>d’information obligatoires</w:t>
            </w:r>
            <w:r w:rsidRPr="007B1DCF">
              <w:rPr>
                <w:sz w:val="20"/>
                <w:szCs w:val="20"/>
              </w:rPr>
              <w:t xml:space="preserve"> sont-ils distribués aux familles et rendus accessibles à tous 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</w:tcPr>
          <w:p w:rsidR="008A0ECF" w:rsidRPr="007B1DCF" w:rsidRDefault="00680287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Documents remis </w:t>
            </w:r>
            <w:r w:rsidR="00271B0D" w:rsidRPr="007B1DCF">
              <w:rPr>
                <w:sz w:val="20"/>
                <w:szCs w:val="20"/>
              </w:rPr>
              <w:t>à l’appui du livret d’accueil</w:t>
            </w:r>
          </w:p>
        </w:tc>
      </w:tr>
      <w:tr w:rsidR="008A0ECF" w:rsidRPr="007B1DCF" w:rsidTr="00FE7F8F">
        <w:trPr>
          <w:trHeight w:val="324"/>
        </w:trPr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Une anamnèse est-elle réalisée lors de chaque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rendez-vous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</w:tcPr>
          <w:p w:rsidR="008A0ECF" w:rsidRPr="007B1DCF" w:rsidRDefault="008F31E5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Anamnèse</w:t>
            </w:r>
            <w:r w:rsidR="00B06FF5" w:rsidRPr="007B1DCF">
              <w:rPr>
                <w:sz w:val="20"/>
                <w:szCs w:val="20"/>
              </w:rPr>
              <w:t>s</w:t>
            </w:r>
            <w:r w:rsidRPr="007B1DCF">
              <w:rPr>
                <w:sz w:val="20"/>
                <w:szCs w:val="20"/>
              </w:rPr>
              <w:t xml:space="preserve"> écrite</w:t>
            </w:r>
            <w:r w:rsidR="00B06FF5" w:rsidRPr="007B1DCF">
              <w:rPr>
                <w:sz w:val="20"/>
                <w:szCs w:val="20"/>
              </w:rPr>
              <w:t>s</w:t>
            </w:r>
          </w:p>
        </w:tc>
      </w:tr>
      <w:tr w:rsidR="008A0ECF" w:rsidRPr="007B1DCF" w:rsidTr="00FE7F8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Les éventuelles difficultés de langue des familles/enfants accueillis sont-elles prises en compte (FALC, interprète) 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</w:tcPr>
          <w:p w:rsidR="008A0ECF" w:rsidRPr="007B1DCF" w:rsidRDefault="003A53D4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Supports à disposition</w:t>
            </w:r>
          </w:p>
          <w:p w:rsidR="003A53D4" w:rsidRPr="007B1DCF" w:rsidRDefault="003A53D4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Coordonnées de l’interprète </w:t>
            </w:r>
          </w:p>
        </w:tc>
      </w:tr>
      <w:tr w:rsidR="008A0ECF" w:rsidRPr="007B1DCF" w:rsidTr="00FE7F8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parents sont-ils informés de la suite du parcours lors du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rdv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</w:tcPr>
          <w:p w:rsidR="008A0ECF" w:rsidRPr="007B1DCF" w:rsidRDefault="00680287" w:rsidP="008A0ECF">
            <w:pPr>
              <w:rPr>
                <w:b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 xml:space="preserve">Projet individuel, DIPC </w:t>
            </w:r>
          </w:p>
        </w:tc>
      </w:tr>
      <w:tr w:rsidR="008A0ECF" w:rsidRPr="007B1DCF" w:rsidTr="00FE7F8F">
        <w:tc>
          <w:tcPr>
            <w:tcW w:w="9351" w:type="dxa"/>
            <w:vAlign w:val="center"/>
          </w:tcPr>
          <w:p w:rsidR="008A0ECF" w:rsidRPr="007B1DCF" w:rsidRDefault="008A0ECF" w:rsidP="002018E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familles bénéficient-elles du livret d’accueil simplifié lors du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rdv 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</w:tcPr>
          <w:p w:rsidR="008A0ECF" w:rsidRPr="007B1DCF" w:rsidRDefault="00680287" w:rsidP="008A0ECF">
            <w:pPr>
              <w:rPr>
                <w:b/>
                <w:color w:val="00B050"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Nb de livrets remis / nb de 1</w:t>
            </w:r>
            <w:r w:rsidRPr="007B1DCF">
              <w:rPr>
                <w:b/>
                <w:color w:val="00B050"/>
                <w:sz w:val="20"/>
                <w:szCs w:val="20"/>
                <w:vertAlign w:val="superscript"/>
              </w:rPr>
              <w:t>er</w:t>
            </w:r>
            <w:r w:rsidR="00B06FF5" w:rsidRPr="007B1DCF">
              <w:rPr>
                <w:b/>
                <w:color w:val="00B050"/>
                <w:sz w:val="20"/>
                <w:szCs w:val="20"/>
                <w:vertAlign w:val="superscript"/>
              </w:rPr>
              <w:t>s</w:t>
            </w:r>
            <w:r w:rsidRPr="007B1DCF">
              <w:rPr>
                <w:b/>
                <w:color w:val="00B050"/>
                <w:sz w:val="20"/>
                <w:szCs w:val="20"/>
              </w:rPr>
              <w:t xml:space="preserve"> rdv</w:t>
            </w:r>
          </w:p>
        </w:tc>
      </w:tr>
      <w:tr w:rsidR="008A0ECF" w:rsidRPr="007B1DCF" w:rsidTr="00712304">
        <w:trPr>
          <w:trHeight w:val="390"/>
        </w:trPr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</w:t>
            </w:r>
            <w:r w:rsidR="004962E3" w:rsidRPr="007B1DCF">
              <w:rPr>
                <w:sz w:val="20"/>
                <w:szCs w:val="20"/>
              </w:rPr>
              <w:t>orsqu’il est présent dans l’effectif, l</w:t>
            </w:r>
            <w:r w:rsidRPr="007B1DCF">
              <w:rPr>
                <w:sz w:val="20"/>
                <w:szCs w:val="20"/>
              </w:rPr>
              <w:t>es coordonnées de l’assistant de service social sont-elles adressées dès ce rdv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</w:tcPr>
          <w:p w:rsidR="008A0ECF" w:rsidRPr="007B1DCF" w:rsidRDefault="00680287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Questionnaire de satisfaction </w:t>
            </w:r>
          </w:p>
        </w:tc>
      </w:tr>
      <w:tr w:rsidR="008A0ECF" w:rsidRPr="007B1DCF" w:rsidTr="00FE7F8F">
        <w:tc>
          <w:tcPr>
            <w:tcW w:w="9351" w:type="dxa"/>
            <w:vAlign w:val="center"/>
          </w:tcPr>
          <w:p w:rsidR="008A0ECF" w:rsidRPr="007B1DCF" w:rsidRDefault="008A0ECF" w:rsidP="00680287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rdv est-il interrogé dans </w:t>
            </w:r>
            <w:r w:rsidR="00680287" w:rsidRPr="007B1DCF">
              <w:rPr>
                <w:sz w:val="20"/>
                <w:szCs w:val="20"/>
              </w:rPr>
              <w:t>toutes ses composantes dans le</w:t>
            </w:r>
            <w:r w:rsidRPr="007B1DCF">
              <w:rPr>
                <w:sz w:val="20"/>
                <w:szCs w:val="20"/>
              </w:rPr>
              <w:t xml:space="preserve"> questionnaire de satisfaction diffusé aux familles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56" w:type="dxa"/>
          </w:tcPr>
          <w:p w:rsidR="008A0ECF" w:rsidRPr="007B1DCF" w:rsidRDefault="00680287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Résultats du questionnaire de satisfaction </w:t>
            </w:r>
          </w:p>
        </w:tc>
      </w:tr>
    </w:tbl>
    <w:p w:rsidR="008A0ECF" w:rsidRPr="007B1DCF" w:rsidRDefault="008A0ECF">
      <w:pPr>
        <w:rPr>
          <w:sz w:val="10"/>
        </w:rPr>
      </w:pPr>
    </w:p>
    <w:tbl>
      <w:tblPr>
        <w:tblStyle w:val="Grilledutableau"/>
        <w:tblW w:w="15650" w:type="dxa"/>
        <w:tblInd w:w="-851" w:type="dxa"/>
        <w:tblLook w:val="04A0" w:firstRow="1" w:lastRow="0" w:firstColumn="1" w:lastColumn="0" w:noHBand="0" w:noVBand="1"/>
      </w:tblPr>
      <w:tblGrid>
        <w:gridCol w:w="9351"/>
        <w:gridCol w:w="851"/>
        <w:gridCol w:w="976"/>
        <w:gridCol w:w="4472"/>
      </w:tblGrid>
      <w:tr w:rsidR="008A0ECF" w:rsidRPr="007B1DCF" w:rsidTr="00F95932">
        <w:trPr>
          <w:trHeight w:val="443"/>
        </w:trPr>
        <w:tc>
          <w:tcPr>
            <w:tcW w:w="15650" w:type="dxa"/>
            <w:gridSpan w:val="4"/>
            <w:shd w:val="clear" w:color="auto" w:fill="E7E6E6" w:themeFill="background2"/>
            <w:vAlign w:val="center"/>
          </w:tcPr>
          <w:p w:rsidR="008A0ECF" w:rsidRPr="007B1DCF" w:rsidRDefault="008A0ECF" w:rsidP="005B40C5">
            <w:pPr>
              <w:jc w:val="center"/>
              <w:rPr>
                <w:sz w:val="20"/>
                <w:szCs w:val="20"/>
              </w:rPr>
            </w:pPr>
            <w:r w:rsidRPr="007B1DCF">
              <w:rPr>
                <w:b/>
                <w:bCs/>
              </w:rPr>
              <w:t>Le parcours de diagnostic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504D59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professionnels requis sont-ils identifiés (</w:t>
            </w:r>
            <w:r w:rsidR="00504D59" w:rsidRPr="007B1DCF">
              <w:rPr>
                <w:sz w:val="20"/>
                <w:szCs w:val="20"/>
              </w:rPr>
              <w:t xml:space="preserve">orthophoniste, neuropsychologue, psychologue clinicien, ergothérapeute, psychomotricien, pédiatre, </w:t>
            </w:r>
            <w:proofErr w:type="spellStart"/>
            <w:r w:rsidR="00504D59" w:rsidRPr="007B1DCF">
              <w:rPr>
                <w:sz w:val="20"/>
                <w:szCs w:val="20"/>
              </w:rPr>
              <w:t>neuropédiatre</w:t>
            </w:r>
            <w:proofErr w:type="spellEnd"/>
            <w:r w:rsidR="00504D59" w:rsidRPr="007B1DCF">
              <w:rPr>
                <w:sz w:val="20"/>
                <w:szCs w:val="20"/>
              </w:rPr>
              <w:t>, pédopsychiatre, psychiatre...) dans le service ou en dehors du service (secteur libéral, SESSAD très précoce...) pour enclencher les interventions pluridisciplinaires adéquates</w:t>
            </w:r>
            <w:r w:rsidRPr="007B1DCF">
              <w:rPr>
                <w:sz w:val="20"/>
                <w:szCs w:val="20"/>
              </w:rPr>
              <w:t>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F95932" w:rsidRPr="007B1DCF" w:rsidRDefault="00EF1CAF" w:rsidP="00F95932">
            <w:pPr>
              <w:rPr>
                <w:b/>
                <w:color w:val="00B050"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Spécialités des p</w:t>
            </w:r>
            <w:r w:rsidR="00F95932" w:rsidRPr="007B1DCF">
              <w:rPr>
                <w:b/>
                <w:color w:val="00B050"/>
                <w:sz w:val="20"/>
                <w:szCs w:val="20"/>
              </w:rPr>
              <w:t xml:space="preserve">rofessionnels effectivement mobilisés dans le service </w:t>
            </w:r>
          </w:p>
          <w:p w:rsidR="00F95932" w:rsidRPr="007B1DCF" w:rsidRDefault="00F95932" w:rsidP="00F95932">
            <w:pPr>
              <w:rPr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Conventions partenariales</w:t>
            </w:r>
            <w:r w:rsidRPr="007B1DCF">
              <w:rPr>
                <w:color w:val="00B050"/>
                <w:sz w:val="20"/>
                <w:szCs w:val="20"/>
              </w:rPr>
              <w:t xml:space="preserve">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 diagnostic repose-t-il sur des évaluations pluridisciplinaires, étayées par des tests standardisés validés qui permettent de confirmer ou</w:t>
            </w:r>
            <w:r w:rsidR="00F95932" w:rsidRPr="007B1DCF">
              <w:rPr>
                <w:sz w:val="20"/>
                <w:szCs w:val="20"/>
              </w:rPr>
              <w:t xml:space="preserve"> d’</w:t>
            </w:r>
            <w:r w:rsidRPr="007B1DCF">
              <w:rPr>
                <w:sz w:val="20"/>
                <w:szCs w:val="20"/>
              </w:rPr>
              <w:t xml:space="preserve">infirmer la présence d’un trouble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EF1CAF" w:rsidP="00F95932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Spécialités des p</w:t>
            </w:r>
            <w:r w:rsidR="00F95932" w:rsidRPr="007B1DCF">
              <w:rPr>
                <w:sz w:val="20"/>
                <w:szCs w:val="20"/>
              </w:rPr>
              <w:t xml:space="preserve">rofessionnels mobilisés </w:t>
            </w:r>
          </w:p>
          <w:p w:rsidR="00F95932" w:rsidRPr="007B1DCF" w:rsidRDefault="00F95932" w:rsidP="00F95932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Nom des tests utilisés </w:t>
            </w:r>
          </w:p>
          <w:p w:rsidR="00AD2695" w:rsidRPr="007B1DCF" w:rsidRDefault="00AD2695" w:rsidP="00F95932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Présence de synthèses médicales</w:t>
            </w:r>
          </w:p>
        </w:tc>
      </w:tr>
      <w:tr w:rsidR="00AD2695" w:rsidRPr="007B1DCF" w:rsidTr="00370646">
        <w:tc>
          <w:tcPr>
            <w:tcW w:w="9351" w:type="dxa"/>
          </w:tcPr>
          <w:p w:rsidR="00AD2695" w:rsidRPr="007B1DCF" w:rsidRDefault="00AD2695" w:rsidP="00AD2695">
            <w:pPr>
              <w:rPr>
                <w:sz w:val="20"/>
                <w:szCs w:val="20"/>
              </w:rPr>
            </w:pPr>
            <w:r w:rsidRPr="007B1DCF">
              <w:rPr>
                <w:sz w:val="20"/>
              </w:rPr>
              <w:t xml:space="preserve">Un compte-rendu écrit </w:t>
            </w:r>
            <w:proofErr w:type="spellStart"/>
            <w:r w:rsidRPr="007B1DCF">
              <w:rPr>
                <w:sz w:val="20"/>
              </w:rPr>
              <w:t>a-t-il</w:t>
            </w:r>
            <w:proofErr w:type="spellEnd"/>
            <w:r w:rsidRPr="007B1DCF">
              <w:rPr>
                <w:sz w:val="20"/>
              </w:rPr>
              <w:t xml:space="preserve"> été remis par un médecin à la famille après l’annonce du diagnostic ?</w:t>
            </w:r>
          </w:p>
        </w:tc>
        <w:tc>
          <w:tcPr>
            <w:tcW w:w="851" w:type="dxa"/>
          </w:tcPr>
          <w:p w:rsidR="00AD2695" w:rsidRPr="007B1DCF" w:rsidRDefault="00AD2695" w:rsidP="00AD2695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</w:tcPr>
          <w:p w:rsidR="00AD2695" w:rsidRPr="007B1DCF" w:rsidRDefault="00AD2695" w:rsidP="00AD2695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EF1CAF" w:rsidRPr="007B1DCF" w:rsidRDefault="00AD2695" w:rsidP="00AD2695">
            <w:pPr>
              <w:rPr>
                <w:sz w:val="20"/>
              </w:rPr>
            </w:pPr>
            <w:r w:rsidRPr="007B1DCF">
              <w:rPr>
                <w:sz w:val="20"/>
              </w:rPr>
              <w:t>Existence des comptes rendus</w:t>
            </w:r>
            <w:r w:rsidR="00EF1CAF" w:rsidRPr="007B1DCF">
              <w:rPr>
                <w:sz w:val="20"/>
              </w:rPr>
              <w:t xml:space="preserve"> </w:t>
            </w:r>
          </w:p>
          <w:p w:rsidR="00AD2695" w:rsidRPr="007B1DCF" w:rsidRDefault="00EF1CAF" w:rsidP="00AD2695">
            <w:pPr>
              <w:rPr>
                <w:sz w:val="20"/>
                <w:szCs w:val="20"/>
              </w:rPr>
            </w:pPr>
            <w:r w:rsidRPr="007B1DCF">
              <w:rPr>
                <w:sz w:val="20"/>
              </w:rPr>
              <w:t>Nb de diagnostics établis par type de troubles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414D4A">
            <w:pPr>
              <w:rPr>
                <w:sz w:val="20"/>
              </w:rPr>
            </w:pPr>
            <w:r w:rsidRPr="007B1DCF">
              <w:rPr>
                <w:sz w:val="20"/>
                <w:szCs w:val="20"/>
              </w:rPr>
              <w:t xml:space="preserve">Des réunions de synthèse sont-elles mises en place ? </w:t>
            </w:r>
            <w:r w:rsidR="00D73CF4" w:rsidRPr="007B1D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2A1B73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Dates des réunions de synthèse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613D1C">
            <w:pPr>
              <w:rPr>
                <w:sz w:val="20"/>
                <w:szCs w:val="20"/>
              </w:rPr>
            </w:pPr>
            <w:r w:rsidRPr="007B1DCF">
              <w:rPr>
                <w:sz w:val="20"/>
              </w:rPr>
              <w:t>Un compte-rendu est-il formalisé</w:t>
            </w:r>
            <w:r w:rsidR="00613D1C" w:rsidRPr="007B1DCF">
              <w:rPr>
                <w:sz w:val="20"/>
              </w:rPr>
              <w:t xml:space="preserve"> et transmis à la famille</w:t>
            </w:r>
            <w:r w:rsidRPr="007B1DCF">
              <w:rPr>
                <w:sz w:val="20"/>
              </w:rPr>
              <w:t xml:space="preserve"> après chaque </w:t>
            </w:r>
            <w:r w:rsidR="00613D1C" w:rsidRPr="007B1DCF">
              <w:rPr>
                <w:sz w:val="20"/>
              </w:rPr>
              <w:t>évaluation</w:t>
            </w:r>
            <w:r w:rsidRPr="007B1DCF">
              <w:rPr>
                <w:sz w:val="20"/>
              </w:rPr>
              <w:t xml:space="preserve">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2A1B73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Existence des comptes rendus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33163B">
            <w:pPr>
              <w:rPr>
                <w:sz w:val="20"/>
              </w:rPr>
            </w:pPr>
            <w:r w:rsidRPr="007B1DCF">
              <w:rPr>
                <w:sz w:val="20"/>
              </w:rPr>
              <w:lastRenderedPageBreak/>
              <w:t>Les professionnels du service bénéficient-ils de formations continues</w:t>
            </w:r>
            <w:r w:rsidR="0033163B" w:rsidRPr="007B1DCF">
              <w:rPr>
                <w:sz w:val="20"/>
              </w:rPr>
              <w:t xml:space="preserve"> </w:t>
            </w:r>
            <w:r w:rsidRPr="007B1DCF">
              <w:rPr>
                <w:sz w:val="20"/>
              </w:rPr>
              <w:t xml:space="preserve">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271B0D" w:rsidRPr="007B1DCF" w:rsidRDefault="002A1B73" w:rsidP="005E26CE">
            <w:pPr>
              <w:rPr>
                <w:b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Attestations de formations conformes aux RBPP</w:t>
            </w:r>
            <w:r w:rsidR="00370646" w:rsidRPr="007B1DCF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33163B" w:rsidRPr="007B1DCF">
              <w:rPr>
                <w:b/>
                <w:color w:val="00B050"/>
                <w:sz w:val="20"/>
                <w:szCs w:val="20"/>
              </w:rPr>
              <w:t>en distinguant TSA, TSLA, TDAH, TDI</w:t>
            </w:r>
            <w:r w:rsidR="00271B0D" w:rsidRPr="007B1DCF">
              <w:rPr>
                <w:b/>
                <w:color w:val="00B050"/>
                <w:sz w:val="20"/>
                <w:szCs w:val="20"/>
              </w:rPr>
              <w:t xml:space="preserve"> + Contenu du plan de formation </w:t>
            </w:r>
          </w:p>
        </w:tc>
      </w:tr>
      <w:tr w:rsidR="002018E3" w:rsidRPr="007B1DCF" w:rsidTr="007E352F">
        <w:tc>
          <w:tcPr>
            <w:tcW w:w="9351" w:type="dxa"/>
            <w:vAlign w:val="center"/>
          </w:tcPr>
          <w:p w:rsidR="002018E3" w:rsidRPr="007B1DCF" w:rsidRDefault="002018E3" w:rsidP="006D1606">
            <w:pPr>
              <w:rPr>
                <w:sz w:val="20"/>
              </w:rPr>
            </w:pPr>
            <w:r w:rsidRPr="007B1DCF">
              <w:rPr>
                <w:sz w:val="20"/>
              </w:rPr>
              <w:t>Des salariés sont-ils déjà formés aux tests dans l’effectif ?</w:t>
            </w:r>
          </w:p>
        </w:tc>
        <w:tc>
          <w:tcPr>
            <w:tcW w:w="851" w:type="dxa"/>
            <w:vAlign w:val="center"/>
          </w:tcPr>
          <w:p w:rsidR="002018E3" w:rsidRPr="007B1DCF" w:rsidRDefault="002018E3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2018E3" w:rsidRPr="007B1DCF" w:rsidRDefault="002018E3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 xml:space="preserve">NON </w:t>
            </w:r>
          </w:p>
        </w:tc>
        <w:tc>
          <w:tcPr>
            <w:tcW w:w="4472" w:type="dxa"/>
          </w:tcPr>
          <w:p w:rsidR="00370646" w:rsidRPr="007B1DCF" w:rsidRDefault="002018E3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Nombre de professionnels</w:t>
            </w:r>
            <w:r w:rsidR="00370646" w:rsidRPr="007B1DCF">
              <w:rPr>
                <w:sz w:val="20"/>
                <w:szCs w:val="20"/>
              </w:rPr>
              <w:t xml:space="preserve"> </w:t>
            </w:r>
          </w:p>
          <w:p w:rsidR="002018E3" w:rsidRPr="007B1DCF" w:rsidRDefault="00370646" w:rsidP="00271B0D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Distinction des évaluations normées : TSA, TSLA, TDAH, TDI</w:t>
            </w:r>
            <w:r w:rsidR="00271B0D" w:rsidRPr="007B1DCF">
              <w:t xml:space="preserve">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2018E3" w:rsidP="006D1606">
            <w:pPr>
              <w:rPr>
                <w:sz w:val="20"/>
              </w:rPr>
            </w:pPr>
            <w:r w:rsidRPr="007B1DCF">
              <w:rPr>
                <w:sz w:val="20"/>
              </w:rPr>
              <w:t>Des</w:t>
            </w:r>
            <w:r w:rsidR="002A1B73" w:rsidRPr="007B1DCF">
              <w:rPr>
                <w:sz w:val="20"/>
              </w:rPr>
              <w:t xml:space="preserve"> salariés </w:t>
            </w:r>
            <w:r w:rsidRPr="007B1DCF">
              <w:rPr>
                <w:sz w:val="20"/>
              </w:rPr>
              <w:t xml:space="preserve">ont-ils </w:t>
            </w:r>
            <w:r w:rsidR="002A1B73" w:rsidRPr="007B1DCF">
              <w:rPr>
                <w:sz w:val="20"/>
              </w:rPr>
              <w:t xml:space="preserve">été </w:t>
            </w:r>
            <w:r w:rsidR="008A0ECF" w:rsidRPr="007B1DCF">
              <w:rPr>
                <w:sz w:val="20"/>
              </w:rPr>
              <w:t xml:space="preserve">formés aux tests </w:t>
            </w:r>
            <w:r w:rsidR="002A1B73" w:rsidRPr="007B1DCF">
              <w:rPr>
                <w:sz w:val="20"/>
              </w:rPr>
              <w:t>durant l’année écoulée</w:t>
            </w:r>
            <w:r w:rsidR="008A0ECF" w:rsidRPr="007B1DCF">
              <w:rPr>
                <w:sz w:val="20"/>
              </w:rPr>
              <w:t> </w:t>
            </w:r>
            <w:r w:rsidR="00B821ED" w:rsidRPr="007B1DCF">
              <w:rPr>
                <w:sz w:val="20"/>
              </w:rPr>
              <w:t xml:space="preserve"> (passation ou lecture)</w:t>
            </w:r>
            <w:r w:rsidR="00E84D50" w:rsidRPr="007B1DCF">
              <w:rPr>
                <w:sz w:val="20"/>
              </w:rPr>
              <w:t>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370646" w:rsidRPr="007B1DCF" w:rsidRDefault="002A1B73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Nombre de professionnels</w:t>
            </w:r>
          </w:p>
          <w:p w:rsidR="008A0ECF" w:rsidRPr="007B1DCF" w:rsidRDefault="00370646" w:rsidP="005E26CE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Distinc</w:t>
            </w:r>
            <w:r w:rsidR="00B56C84" w:rsidRPr="007B1DCF">
              <w:rPr>
                <w:sz w:val="20"/>
                <w:szCs w:val="20"/>
              </w:rPr>
              <w:t>tion des évaluations normées</w:t>
            </w:r>
            <w:r w:rsidRPr="007B1DCF">
              <w:rPr>
                <w:sz w:val="20"/>
                <w:szCs w:val="20"/>
              </w:rPr>
              <w:t xml:space="preserve"> : TSA, TSLA, TDAH, TDI</w:t>
            </w:r>
            <w:r w:rsidR="00271B0D" w:rsidRPr="007B1DCF">
              <w:rPr>
                <w:sz w:val="20"/>
                <w:szCs w:val="20"/>
              </w:rPr>
              <w:t xml:space="preserve"> + Contenu du plan de formation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</w:rPr>
            </w:pPr>
            <w:r w:rsidRPr="007B1DCF">
              <w:rPr>
                <w:sz w:val="20"/>
              </w:rPr>
              <w:t>Les projets personnalisés sont-ils réévalués fréquemment (+ d’1 fois par an dans les 3 premières années</w:t>
            </w:r>
            <w:r w:rsidR="002A1B73" w:rsidRPr="007B1DCF">
              <w:rPr>
                <w:sz w:val="20"/>
              </w:rPr>
              <w:t xml:space="preserve"> puis au moins une fois par an</w:t>
            </w:r>
            <w:r w:rsidRPr="007B1DCF">
              <w:rPr>
                <w:sz w:val="20"/>
              </w:rPr>
              <w:t xml:space="preserve">)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5649E0" w:rsidP="008A0ECF">
            <w:pPr>
              <w:rPr>
                <w:b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Procédure de réévaluation :</w:t>
            </w:r>
            <w:r w:rsidR="000B31BF" w:rsidRPr="007B1DCF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7B1DCF">
              <w:rPr>
                <w:b/>
                <w:color w:val="00B050"/>
                <w:sz w:val="20"/>
                <w:szCs w:val="20"/>
              </w:rPr>
              <w:t>n</w:t>
            </w:r>
            <w:r w:rsidR="002A1B73" w:rsidRPr="007B1DCF">
              <w:rPr>
                <w:b/>
                <w:color w:val="00B050"/>
                <w:sz w:val="20"/>
                <w:szCs w:val="20"/>
              </w:rPr>
              <w:t>ombre de projets personnalisés</w:t>
            </w:r>
            <w:r w:rsidR="000B31BF" w:rsidRPr="007B1DCF">
              <w:rPr>
                <w:b/>
                <w:color w:val="00B050"/>
                <w:sz w:val="20"/>
                <w:szCs w:val="20"/>
              </w:rPr>
              <w:t xml:space="preserve"> réév</w:t>
            </w:r>
            <w:r w:rsidRPr="007B1DCF">
              <w:rPr>
                <w:b/>
                <w:color w:val="00B050"/>
                <w:sz w:val="20"/>
                <w:szCs w:val="20"/>
              </w:rPr>
              <w:t>alués au moins une fois par an</w:t>
            </w:r>
          </w:p>
        </w:tc>
      </w:tr>
      <w:tr w:rsidR="00B821ED" w:rsidRPr="007B1DCF" w:rsidTr="007E352F">
        <w:tc>
          <w:tcPr>
            <w:tcW w:w="9351" w:type="dxa"/>
            <w:vAlign w:val="center"/>
          </w:tcPr>
          <w:p w:rsidR="00B821ED" w:rsidRPr="007B1DCF" w:rsidRDefault="006D1606" w:rsidP="003D4B32">
            <w:pPr>
              <w:rPr>
                <w:sz w:val="20"/>
              </w:rPr>
            </w:pPr>
            <w:r w:rsidRPr="007B1DCF">
              <w:rPr>
                <w:sz w:val="20"/>
              </w:rPr>
              <w:t>Un rendez-vous</w:t>
            </w:r>
            <w:r w:rsidR="00B821ED" w:rsidRPr="007B1DCF">
              <w:rPr>
                <w:sz w:val="20"/>
              </w:rPr>
              <w:t xml:space="preserve"> </w:t>
            </w:r>
            <w:proofErr w:type="spellStart"/>
            <w:r w:rsidRPr="007B1DCF">
              <w:rPr>
                <w:sz w:val="20"/>
              </w:rPr>
              <w:t>a</w:t>
            </w:r>
            <w:r w:rsidR="003D4B32" w:rsidRPr="007B1DCF">
              <w:rPr>
                <w:sz w:val="20"/>
              </w:rPr>
              <w:t xml:space="preserve"> </w:t>
            </w:r>
            <w:r w:rsidRPr="007B1DCF">
              <w:rPr>
                <w:sz w:val="20"/>
              </w:rPr>
              <w:t>t</w:t>
            </w:r>
            <w:proofErr w:type="spellEnd"/>
            <w:r w:rsidRPr="007B1DCF">
              <w:rPr>
                <w:sz w:val="20"/>
              </w:rPr>
              <w:t xml:space="preserve">-il été proposé à la famille après l’annonce du diagnostic </w:t>
            </w:r>
            <w:r w:rsidR="003D4B32" w:rsidRPr="007B1DCF">
              <w:rPr>
                <w:sz w:val="20"/>
              </w:rPr>
              <w:t xml:space="preserve">(selon les pratiques, avec le médecin et/ou un professionnel présent au rdv d’annonce du diagnostic, un psychologue) </w:t>
            </w:r>
            <w:r w:rsidR="00B821ED" w:rsidRPr="007B1DCF">
              <w:rPr>
                <w:sz w:val="20"/>
              </w:rPr>
              <w:t xml:space="preserve">de façon </w:t>
            </w:r>
            <w:r w:rsidR="00E84D50" w:rsidRPr="007B1DCF">
              <w:rPr>
                <w:sz w:val="20"/>
              </w:rPr>
              <w:t>à</w:t>
            </w:r>
            <w:r w:rsidR="00B821ED" w:rsidRPr="007B1DCF">
              <w:rPr>
                <w:sz w:val="20"/>
              </w:rPr>
              <w:t xml:space="preserve"> s’assurer </w:t>
            </w:r>
            <w:r w:rsidRPr="007B1DCF">
              <w:rPr>
                <w:sz w:val="20"/>
              </w:rPr>
              <w:t xml:space="preserve">notamment </w:t>
            </w:r>
            <w:r w:rsidR="00B821ED" w:rsidRPr="007B1DCF">
              <w:rPr>
                <w:sz w:val="20"/>
              </w:rPr>
              <w:t>de la compréhension des éléments communiqués ?</w:t>
            </w:r>
          </w:p>
        </w:tc>
        <w:tc>
          <w:tcPr>
            <w:tcW w:w="851" w:type="dxa"/>
            <w:vAlign w:val="center"/>
          </w:tcPr>
          <w:p w:rsidR="00B821ED" w:rsidRPr="007B1DCF" w:rsidRDefault="00E84D50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 xml:space="preserve">OUI </w:t>
            </w:r>
          </w:p>
        </w:tc>
        <w:tc>
          <w:tcPr>
            <w:tcW w:w="976" w:type="dxa"/>
            <w:vAlign w:val="center"/>
          </w:tcPr>
          <w:p w:rsidR="00B821ED" w:rsidRPr="007B1DCF" w:rsidRDefault="00E84D50" w:rsidP="008A0ECF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B821ED" w:rsidRPr="007B1DCF" w:rsidRDefault="006D1606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Questionnaire de satisfaction</w:t>
            </w:r>
          </w:p>
          <w:p w:rsidR="006D1606" w:rsidRPr="007B1DCF" w:rsidRDefault="006D1606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Rdv psychologues programmés</w:t>
            </w:r>
          </w:p>
        </w:tc>
      </w:tr>
      <w:tr w:rsidR="005B40C5" w:rsidRPr="007B1DCF" w:rsidTr="007E352F">
        <w:tc>
          <w:tcPr>
            <w:tcW w:w="9351" w:type="dxa"/>
            <w:vAlign w:val="center"/>
          </w:tcPr>
          <w:p w:rsidR="005B40C5" w:rsidRPr="007B1DCF" w:rsidRDefault="005B40C5" w:rsidP="005B40C5">
            <w:pPr>
              <w:rPr>
                <w:sz w:val="20"/>
              </w:rPr>
            </w:pPr>
            <w:r w:rsidRPr="007B1DCF">
              <w:rPr>
                <w:sz w:val="20"/>
                <w:szCs w:val="20"/>
              </w:rPr>
              <w:t xml:space="preserve">Un réseau de ressources pour la famille (associations notamment) </w:t>
            </w:r>
            <w:proofErr w:type="spellStart"/>
            <w:r w:rsidRPr="007B1DCF">
              <w:rPr>
                <w:sz w:val="20"/>
                <w:szCs w:val="20"/>
              </w:rPr>
              <w:t>a-t-il</w:t>
            </w:r>
            <w:proofErr w:type="spellEnd"/>
            <w:r w:rsidRPr="007B1DCF">
              <w:rPr>
                <w:sz w:val="20"/>
                <w:szCs w:val="20"/>
              </w:rPr>
              <w:t xml:space="preserve"> été proposé  ?</w:t>
            </w:r>
          </w:p>
        </w:tc>
        <w:tc>
          <w:tcPr>
            <w:tcW w:w="851" w:type="dxa"/>
            <w:vAlign w:val="center"/>
          </w:tcPr>
          <w:p w:rsidR="005B40C5" w:rsidRPr="007B1DCF" w:rsidRDefault="005B40C5" w:rsidP="005B40C5">
            <w:pPr>
              <w:jc w:val="center"/>
              <w:rPr>
                <w:sz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5B40C5" w:rsidRPr="007B1DCF" w:rsidRDefault="005B40C5" w:rsidP="005B40C5">
            <w:pPr>
              <w:jc w:val="center"/>
              <w:rPr>
                <w:sz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</w:tcPr>
          <w:p w:rsidR="005B40C5" w:rsidRPr="007B1DCF" w:rsidRDefault="005B40C5" w:rsidP="005B40C5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Questionnaire de satisfaction</w:t>
            </w:r>
          </w:p>
        </w:tc>
      </w:tr>
    </w:tbl>
    <w:p w:rsidR="00712304" w:rsidRPr="007B1DCF" w:rsidRDefault="00712304">
      <w:pPr>
        <w:rPr>
          <w:sz w:val="8"/>
        </w:rPr>
      </w:pPr>
    </w:p>
    <w:tbl>
      <w:tblPr>
        <w:tblStyle w:val="Grilledutableau"/>
        <w:tblW w:w="15650" w:type="dxa"/>
        <w:tblInd w:w="-851" w:type="dxa"/>
        <w:tblLook w:val="04A0" w:firstRow="1" w:lastRow="0" w:firstColumn="1" w:lastColumn="0" w:noHBand="0" w:noVBand="1"/>
      </w:tblPr>
      <w:tblGrid>
        <w:gridCol w:w="9351"/>
        <w:gridCol w:w="851"/>
        <w:gridCol w:w="976"/>
        <w:gridCol w:w="4472"/>
      </w:tblGrid>
      <w:tr w:rsidR="008A0ECF" w:rsidRPr="007B1DCF" w:rsidTr="0088205B">
        <w:tc>
          <w:tcPr>
            <w:tcW w:w="15650" w:type="dxa"/>
            <w:gridSpan w:val="4"/>
            <w:shd w:val="clear" w:color="auto" w:fill="E7E6E6" w:themeFill="background2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b/>
                <w:bCs/>
              </w:rPr>
              <w:t>L’accompagnement des parents dans le parcours de diagnostic et d’accompagnement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b/>
                <w:bCs/>
              </w:rPr>
            </w:pPr>
            <w:r w:rsidRPr="007B1DCF">
              <w:rPr>
                <w:sz w:val="20"/>
                <w:szCs w:val="20"/>
              </w:rPr>
              <w:t>Le parcours d’accompagnement et de soins de l’enfant</w:t>
            </w:r>
            <w:r w:rsidR="00680287" w:rsidRPr="007B1DCF">
              <w:rPr>
                <w:sz w:val="20"/>
                <w:szCs w:val="20"/>
              </w:rPr>
              <w:t xml:space="preserve"> (DIPC)</w:t>
            </w:r>
            <w:r w:rsidRPr="007B1DCF">
              <w:rPr>
                <w:sz w:val="20"/>
                <w:szCs w:val="20"/>
              </w:rPr>
              <w:t xml:space="preserve"> est-il </w:t>
            </w:r>
            <w:proofErr w:type="spellStart"/>
            <w:r w:rsidRPr="007B1DCF">
              <w:rPr>
                <w:sz w:val="20"/>
                <w:szCs w:val="20"/>
              </w:rPr>
              <w:t>co</w:t>
            </w:r>
            <w:proofErr w:type="spellEnd"/>
            <w:r w:rsidR="00E84D50" w:rsidRPr="007B1DCF">
              <w:rPr>
                <w:sz w:val="20"/>
                <w:szCs w:val="20"/>
              </w:rPr>
              <w:t>-</w:t>
            </w:r>
            <w:r w:rsidRPr="007B1DCF">
              <w:rPr>
                <w:sz w:val="20"/>
                <w:szCs w:val="20"/>
              </w:rPr>
              <w:t>construit avec la famille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0B31B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Questionnaire de satisfaction des familles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Une réunion de synthèse est-elle planifiée une fois par an avec la famille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712304" w:rsidRPr="007B1DCF" w:rsidRDefault="004962E3" w:rsidP="00712304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Date des réunions, présence de la famille</w:t>
            </w:r>
          </w:p>
          <w:p w:rsidR="000B31BF" w:rsidRPr="007B1DCF" w:rsidRDefault="000B31BF" w:rsidP="00712304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Questionnaire de satisfaction des familles </w:t>
            </w:r>
          </w:p>
        </w:tc>
      </w:tr>
      <w:tr w:rsidR="00712304" w:rsidRPr="007B1DCF" w:rsidTr="00712304">
        <w:trPr>
          <w:trHeight w:val="520"/>
        </w:trPr>
        <w:tc>
          <w:tcPr>
            <w:tcW w:w="9351" w:type="dxa"/>
            <w:vAlign w:val="center"/>
          </w:tcPr>
          <w:p w:rsidR="00712304" w:rsidRPr="007B1DCF" w:rsidRDefault="00712304" w:rsidP="00712304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Un compte-rendu de synthèse est-il transmis annuellement à la famille ?</w:t>
            </w:r>
          </w:p>
        </w:tc>
        <w:tc>
          <w:tcPr>
            <w:tcW w:w="851" w:type="dxa"/>
            <w:vAlign w:val="center"/>
          </w:tcPr>
          <w:p w:rsidR="00712304" w:rsidRPr="007B1DCF" w:rsidRDefault="00712304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712304" w:rsidRPr="007B1DCF" w:rsidRDefault="00712304" w:rsidP="00712304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 xml:space="preserve">NON </w:t>
            </w:r>
          </w:p>
        </w:tc>
        <w:tc>
          <w:tcPr>
            <w:tcW w:w="4472" w:type="dxa"/>
          </w:tcPr>
          <w:p w:rsidR="00712304" w:rsidRPr="007B1DCF" w:rsidRDefault="0008268E" w:rsidP="00712304">
            <w:pPr>
              <w:rPr>
                <w:b/>
                <w:color w:val="00B050"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Présence</w:t>
            </w:r>
            <w:r w:rsidR="00712304" w:rsidRPr="007B1DCF">
              <w:rPr>
                <w:b/>
                <w:color w:val="00B050"/>
                <w:sz w:val="20"/>
                <w:szCs w:val="20"/>
              </w:rPr>
              <w:t xml:space="preserve"> de</w:t>
            </w:r>
            <w:r w:rsidRPr="007B1DCF">
              <w:rPr>
                <w:b/>
                <w:color w:val="00B050"/>
                <w:sz w:val="20"/>
                <w:szCs w:val="20"/>
              </w:rPr>
              <w:t>s</w:t>
            </w:r>
            <w:r w:rsidR="00712304" w:rsidRPr="007B1DCF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712304" w:rsidRPr="007B1DCF">
              <w:rPr>
                <w:b/>
                <w:color w:val="00B050"/>
                <w:sz w:val="20"/>
                <w:szCs w:val="20"/>
              </w:rPr>
              <w:t>compte-rendu</w:t>
            </w:r>
            <w:r w:rsidR="001E2A86" w:rsidRPr="007B1DCF">
              <w:rPr>
                <w:b/>
                <w:color w:val="00B050"/>
                <w:sz w:val="20"/>
                <w:szCs w:val="20"/>
              </w:rPr>
              <w:t>s</w:t>
            </w:r>
            <w:proofErr w:type="spellEnd"/>
          </w:p>
          <w:p w:rsidR="00712304" w:rsidRPr="007B1DCF" w:rsidRDefault="00712304" w:rsidP="00712304">
            <w:pPr>
              <w:rPr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Questionnaire de satisfaction des familles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Toutes les familles bénéficient-elles d’une information sur leurs droits ainsi que sur les voies de recours et conciliations envisageables en cas de difficultés ou désaccords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0B31B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Nb de livre</w:t>
            </w:r>
            <w:r w:rsidR="00E84D50" w:rsidRPr="007B1DCF">
              <w:rPr>
                <w:sz w:val="20"/>
                <w:szCs w:val="20"/>
              </w:rPr>
              <w:t>ts</w:t>
            </w:r>
            <w:r w:rsidRPr="007B1DCF">
              <w:rPr>
                <w:sz w:val="20"/>
                <w:szCs w:val="20"/>
              </w:rPr>
              <w:t xml:space="preserve"> d’accueil simplifié distribué</w:t>
            </w:r>
            <w:r w:rsidR="00E84D50" w:rsidRPr="007B1DCF">
              <w:rPr>
                <w:sz w:val="20"/>
                <w:szCs w:val="20"/>
              </w:rPr>
              <w:t>s</w:t>
            </w:r>
            <w:r w:rsidRPr="007B1DCF">
              <w:rPr>
                <w:sz w:val="20"/>
                <w:szCs w:val="20"/>
              </w:rPr>
              <w:t xml:space="preserve"> </w:t>
            </w:r>
          </w:p>
          <w:p w:rsidR="000B31BF" w:rsidRPr="007B1DCF" w:rsidRDefault="000B31BF" w:rsidP="006D1606">
            <w:pPr>
              <w:rPr>
                <w:sz w:val="20"/>
                <w:szCs w:val="20"/>
              </w:rPr>
            </w:pPr>
          </w:p>
        </w:tc>
      </w:tr>
      <w:tr w:rsidR="006D1606" w:rsidRPr="007B1DCF" w:rsidTr="007E352F">
        <w:tc>
          <w:tcPr>
            <w:tcW w:w="9351" w:type="dxa"/>
            <w:vAlign w:val="center"/>
          </w:tcPr>
          <w:p w:rsidR="006D1606" w:rsidRPr="007B1DCF" w:rsidRDefault="00917B89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Pour les enfants ou adolescents TDAH, des informations </w:t>
            </w:r>
            <w:proofErr w:type="spellStart"/>
            <w:r w:rsidRPr="007B1DCF">
              <w:rPr>
                <w:sz w:val="20"/>
                <w:szCs w:val="20"/>
              </w:rPr>
              <w:t>ont-elles</w:t>
            </w:r>
            <w:proofErr w:type="spellEnd"/>
            <w:r w:rsidRPr="007B1DCF">
              <w:rPr>
                <w:sz w:val="20"/>
                <w:szCs w:val="20"/>
              </w:rPr>
              <w:t xml:space="preserve"> été délivrées sur les traitements médicamenteux existant dans le champ du TDAH ?</w:t>
            </w:r>
          </w:p>
        </w:tc>
        <w:tc>
          <w:tcPr>
            <w:tcW w:w="851" w:type="dxa"/>
            <w:vAlign w:val="center"/>
          </w:tcPr>
          <w:p w:rsidR="006D1606" w:rsidRPr="007B1DCF" w:rsidRDefault="00917B89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 xml:space="preserve">OUI </w:t>
            </w:r>
          </w:p>
        </w:tc>
        <w:tc>
          <w:tcPr>
            <w:tcW w:w="976" w:type="dxa"/>
            <w:vAlign w:val="center"/>
          </w:tcPr>
          <w:p w:rsidR="006D1606" w:rsidRPr="007B1DCF" w:rsidRDefault="00917B89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6D1606" w:rsidRPr="007B1DCF" w:rsidRDefault="00917B89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Informations délivrées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Des coordinateurs référents sont-ils mis en place au sein du service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0B31B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Présence de coordinateurs référents</w:t>
            </w:r>
          </w:p>
          <w:p w:rsidR="000B31BF" w:rsidRPr="007B1DCF" w:rsidRDefault="000B31B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Communication et information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60367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lastRenderedPageBreak/>
              <w:t>Les familles bénéficient-elles d’un accompagnement (</w:t>
            </w:r>
            <w:r w:rsidR="0060367C" w:rsidRPr="007B1DCF">
              <w:rPr>
                <w:sz w:val="20"/>
                <w:szCs w:val="20"/>
              </w:rPr>
              <w:t xml:space="preserve">programmes d’interventions </w:t>
            </w:r>
            <w:r w:rsidRPr="007B1DCF">
              <w:rPr>
                <w:sz w:val="20"/>
                <w:szCs w:val="20"/>
              </w:rPr>
              <w:t>généraliste</w:t>
            </w:r>
            <w:r w:rsidR="0060367C" w:rsidRPr="007B1DCF">
              <w:rPr>
                <w:sz w:val="20"/>
                <w:szCs w:val="20"/>
              </w:rPr>
              <w:t>s</w:t>
            </w:r>
            <w:r w:rsidRPr="007B1DCF">
              <w:rPr>
                <w:sz w:val="20"/>
                <w:szCs w:val="20"/>
              </w:rPr>
              <w:t>) avant même l’établissement du diagnostic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8A0ECF" w:rsidRPr="007B1DCF" w:rsidRDefault="0060367C" w:rsidP="0060367C">
            <w:pPr>
              <w:rPr>
                <w:b/>
                <w:color w:val="00B050"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 xml:space="preserve">Nombre de familles accompagnées </w:t>
            </w:r>
          </w:p>
          <w:p w:rsidR="0060367C" w:rsidRPr="007B1DCF" w:rsidRDefault="0060367C" w:rsidP="0060367C">
            <w:pPr>
              <w:rPr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Noms des programmes</w:t>
            </w:r>
            <w:r w:rsidRPr="007B1DCF">
              <w:rPr>
                <w:color w:val="00B050"/>
                <w:sz w:val="20"/>
                <w:szCs w:val="20"/>
              </w:rPr>
              <w:t xml:space="preserve">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A773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familles sont-elle</w:t>
            </w:r>
            <w:r w:rsidR="0060367C" w:rsidRPr="007B1DCF">
              <w:rPr>
                <w:sz w:val="20"/>
                <w:szCs w:val="20"/>
              </w:rPr>
              <w:t>s informées de l’existence de f</w:t>
            </w:r>
            <w:r w:rsidR="00A77373" w:rsidRPr="007B1DCF">
              <w:rPr>
                <w:sz w:val="20"/>
                <w:szCs w:val="20"/>
              </w:rPr>
              <w:t>ormations aidants</w:t>
            </w:r>
            <w:proofErr w:type="gramStart"/>
            <w:r w:rsidR="00A77373" w:rsidRPr="007B1DCF">
              <w:rPr>
                <w:sz w:val="20"/>
                <w:szCs w:val="20"/>
              </w:rPr>
              <w:t xml:space="preserve"> </w:t>
            </w:r>
            <w:r w:rsidRPr="007B1DCF">
              <w:rPr>
                <w:sz w:val="20"/>
                <w:szCs w:val="20"/>
              </w:rPr>
              <w:t>?</w:t>
            </w:r>
            <w:r w:rsidR="00A77373" w:rsidRPr="007B1DCF">
              <w:rPr>
                <w:sz w:val="20"/>
                <w:szCs w:val="20"/>
              </w:rPr>
              <w:t>*</w:t>
            </w:r>
            <w:proofErr w:type="gramEnd"/>
            <w:r w:rsidRPr="007B1DCF">
              <w:rPr>
                <w:sz w:val="20"/>
                <w:szCs w:val="20"/>
              </w:rPr>
              <w:t xml:space="preserve"> Peuvent-elles en bénéficier dès l’annonce du diagnostic 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60367C" w:rsidP="0060367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Nombre de famille orientées vers les formations aidants </w:t>
            </w:r>
          </w:p>
          <w:p w:rsidR="008A0ECF" w:rsidRPr="007B1DCF" w:rsidRDefault="0060367C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Questionnaire de satisfaction des familles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Des partenariats sont-ils passés avec des organismes de formations en guidance parentale ou avec des prof</w:t>
            </w:r>
            <w:r w:rsidR="00F81F69" w:rsidRPr="007B1DCF">
              <w:rPr>
                <w:sz w:val="20"/>
                <w:szCs w:val="20"/>
              </w:rPr>
              <w:t>essionnels extérieurs formés à d</w:t>
            </w:r>
            <w:r w:rsidRPr="007B1DCF">
              <w:rPr>
                <w:sz w:val="20"/>
                <w:szCs w:val="20"/>
              </w:rPr>
              <w:t>es programmes </w:t>
            </w:r>
            <w:r w:rsidR="00F81F69" w:rsidRPr="007B1DCF">
              <w:rPr>
                <w:sz w:val="20"/>
                <w:szCs w:val="20"/>
              </w:rPr>
              <w:t xml:space="preserve">spécifiques aux différents troubles </w:t>
            </w:r>
            <w:r w:rsidRPr="007B1DCF">
              <w:rPr>
                <w:sz w:val="20"/>
                <w:szCs w:val="20"/>
              </w:rPr>
              <w:t>(formations mutualisées ou dispensées à l’extérieur…)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60367C" w:rsidP="0060367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Conventions partenariales</w:t>
            </w:r>
          </w:p>
          <w:p w:rsidR="0060367C" w:rsidRPr="007B1DCF" w:rsidRDefault="0060367C" w:rsidP="0060367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Organismes de formations mobilisés</w:t>
            </w:r>
          </w:p>
          <w:p w:rsidR="0060367C" w:rsidRPr="007B1DCF" w:rsidRDefault="0060367C" w:rsidP="0060367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Professionnels partenaires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 service propose-t-il des groupes de parole, d’expression collective aux familles des enfants pris en charge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D4009B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Existence de ces modes d’expression collective </w:t>
            </w:r>
          </w:p>
          <w:p w:rsidR="00D4009B" w:rsidRPr="007B1DCF" w:rsidRDefault="00D4009B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Nombre de groupes de parole dans l’année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familles peuvent-elles bénéficier d’une aide aux démarches administratives (MDPH notamment)</w:t>
            </w:r>
            <w:r w:rsidR="00D4009B" w:rsidRPr="007B1DCF">
              <w:rPr>
                <w:sz w:val="20"/>
                <w:szCs w:val="20"/>
              </w:rPr>
              <w:t>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D4009B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Nombre de familles accompagnées par l’ass</w:t>
            </w:r>
            <w:r w:rsidR="00E16C0F" w:rsidRPr="007B1DCF">
              <w:rPr>
                <w:sz w:val="20"/>
                <w:szCs w:val="20"/>
              </w:rPr>
              <w:t xml:space="preserve">istant social dans les démarches administratives au cours de l’année écoulée 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L’avis des parents concernant leur prise en charge est-il relevé dans le questionnaire de satisfaction des familles ?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bCs/>
                <w:sz w:val="20"/>
              </w:rPr>
            </w:pPr>
            <w:r w:rsidRPr="007B1DCF">
              <w:rPr>
                <w:bCs/>
                <w:sz w:val="20"/>
              </w:rPr>
              <w:t>NON</w:t>
            </w:r>
          </w:p>
        </w:tc>
        <w:tc>
          <w:tcPr>
            <w:tcW w:w="4472" w:type="dxa"/>
          </w:tcPr>
          <w:p w:rsidR="008A0ECF" w:rsidRPr="007B1DCF" w:rsidRDefault="00877A1C" w:rsidP="008A0ECF">
            <w:pPr>
              <w:rPr>
                <w:b/>
                <w:sz w:val="20"/>
                <w:szCs w:val="20"/>
              </w:rPr>
            </w:pPr>
            <w:r w:rsidRPr="007B1DCF">
              <w:rPr>
                <w:b/>
                <w:color w:val="00B050"/>
                <w:sz w:val="20"/>
                <w:szCs w:val="20"/>
              </w:rPr>
              <w:t>Questionnaire de satisfaction des familles</w:t>
            </w:r>
          </w:p>
        </w:tc>
      </w:tr>
      <w:tr w:rsidR="00414D4A" w:rsidRPr="007B1DCF" w:rsidTr="007E352F">
        <w:tc>
          <w:tcPr>
            <w:tcW w:w="9351" w:type="dxa"/>
            <w:vAlign w:val="center"/>
          </w:tcPr>
          <w:p w:rsidR="00414D4A" w:rsidRPr="007B1DCF" w:rsidRDefault="00414D4A" w:rsidP="00414D4A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parents sont-ils accompagnés sur la compréhension des choix de bilans fonctionnels et observations nécessaires à l’élaboration d’un diagnostic ?</w:t>
            </w:r>
          </w:p>
        </w:tc>
        <w:tc>
          <w:tcPr>
            <w:tcW w:w="851" w:type="dxa"/>
            <w:vAlign w:val="center"/>
          </w:tcPr>
          <w:p w:rsidR="00414D4A" w:rsidRPr="007B1DCF" w:rsidRDefault="00414D4A" w:rsidP="00414D4A">
            <w:pPr>
              <w:jc w:val="center"/>
              <w:rPr>
                <w:bCs/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414D4A" w:rsidRPr="007B1DCF" w:rsidRDefault="00414D4A" w:rsidP="00414D4A">
            <w:pPr>
              <w:jc w:val="center"/>
              <w:rPr>
                <w:bCs/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414D4A" w:rsidRPr="007B1DCF" w:rsidRDefault="00D4009B" w:rsidP="00414D4A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Questionnaire de satisfaction des familles </w:t>
            </w:r>
          </w:p>
        </w:tc>
      </w:tr>
      <w:tr w:rsidR="002A1B73" w:rsidRPr="007B1DCF" w:rsidTr="007E352F">
        <w:tc>
          <w:tcPr>
            <w:tcW w:w="9351" w:type="dxa"/>
            <w:vAlign w:val="center"/>
          </w:tcPr>
          <w:p w:rsidR="002A1B73" w:rsidRPr="007B1DCF" w:rsidRDefault="002A1B73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parents sont-ils informés, dès le 1</w:t>
            </w:r>
            <w:r w:rsidRPr="007B1DCF">
              <w:rPr>
                <w:sz w:val="20"/>
                <w:szCs w:val="20"/>
                <w:vertAlign w:val="superscript"/>
              </w:rPr>
              <w:t>er</w:t>
            </w:r>
            <w:r w:rsidRPr="007B1DCF">
              <w:rPr>
                <w:sz w:val="20"/>
                <w:szCs w:val="20"/>
              </w:rPr>
              <w:t xml:space="preserve"> rdv, des modalités d’accès au dossier de leur enfant ? </w:t>
            </w:r>
          </w:p>
        </w:tc>
        <w:tc>
          <w:tcPr>
            <w:tcW w:w="851" w:type="dxa"/>
            <w:vAlign w:val="center"/>
          </w:tcPr>
          <w:p w:rsidR="002A1B73" w:rsidRPr="007B1DCF" w:rsidRDefault="002A1B73" w:rsidP="002A1B73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2A1B73" w:rsidRPr="007B1DCF" w:rsidRDefault="002A1B73" w:rsidP="002A1B73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2A1B73" w:rsidRPr="007B1DCF" w:rsidRDefault="00D4009B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Questionnaire de satisfaction des familles</w:t>
            </w:r>
          </w:p>
          <w:p w:rsidR="004962E3" w:rsidRPr="007B1DCF" w:rsidRDefault="004962E3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Nombre de familles ayant demandé l’accès à leur dossier </w:t>
            </w:r>
          </w:p>
        </w:tc>
      </w:tr>
      <w:tr w:rsidR="002A1B73" w:rsidRPr="007B1DCF" w:rsidTr="007E352F">
        <w:tc>
          <w:tcPr>
            <w:tcW w:w="9351" w:type="dxa"/>
            <w:vAlign w:val="center"/>
          </w:tcPr>
          <w:p w:rsidR="002A1B73" w:rsidRPr="007B1DCF" w:rsidRDefault="002A1B73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comptes rendus de synthèse et de séance sont-ils remis aux parents et expliqués notamment du point de vue des priorités d’intervention ?</w:t>
            </w:r>
          </w:p>
        </w:tc>
        <w:tc>
          <w:tcPr>
            <w:tcW w:w="851" w:type="dxa"/>
            <w:vAlign w:val="center"/>
          </w:tcPr>
          <w:p w:rsidR="002A1B73" w:rsidRPr="007B1DCF" w:rsidRDefault="002A1B73" w:rsidP="002A1B73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2A1B73" w:rsidRPr="007B1DCF" w:rsidRDefault="002A1B73" w:rsidP="002A1B73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2A1B73" w:rsidRPr="007B1DCF" w:rsidRDefault="00D4009B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Questionnaire de satisfaction des familles</w:t>
            </w:r>
          </w:p>
          <w:p w:rsidR="004962E3" w:rsidRPr="007B1DCF" w:rsidRDefault="004962E3" w:rsidP="002A1B73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Nombre de documents remis et nombre de réunions avec les parents</w:t>
            </w:r>
          </w:p>
        </w:tc>
      </w:tr>
    </w:tbl>
    <w:p w:rsidR="00FE7F8F" w:rsidRPr="007B1DCF" w:rsidRDefault="00FE7F8F">
      <w:pPr>
        <w:rPr>
          <w:sz w:val="10"/>
        </w:rPr>
      </w:pPr>
    </w:p>
    <w:tbl>
      <w:tblPr>
        <w:tblStyle w:val="Grilledutableau"/>
        <w:tblW w:w="15650" w:type="dxa"/>
        <w:tblInd w:w="-851" w:type="dxa"/>
        <w:tblLook w:val="04A0" w:firstRow="1" w:lastRow="0" w:firstColumn="1" w:lastColumn="0" w:noHBand="0" w:noVBand="1"/>
      </w:tblPr>
      <w:tblGrid>
        <w:gridCol w:w="9351"/>
        <w:gridCol w:w="851"/>
        <w:gridCol w:w="976"/>
        <w:gridCol w:w="4472"/>
      </w:tblGrid>
      <w:tr w:rsidR="008A0ECF" w:rsidRPr="007B1DCF" w:rsidTr="0088205B">
        <w:tc>
          <w:tcPr>
            <w:tcW w:w="15650" w:type="dxa"/>
            <w:gridSpan w:val="4"/>
            <w:shd w:val="clear" w:color="auto" w:fill="E7E6E6" w:themeFill="background2"/>
            <w:vAlign w:val="center"/>
          </w:tcPr>
          <w:p w:rsidR="008A0ECF" w:rsidRPr="007B1DCF" w:rsidRDefault="008A0ECF" w:rsidP="008A0ECF">
            <w:pPr>
              <w:jc w:val="center"/>
              <w:rPr>
                <w:b/>
                <w:bCs/>
              </w:rPr>
            </w:pPr>
            <w:r w:rsidRPr="007B1DCF">
              <w:rPr>
                <w:b/>
                <w:bCs/>
              </w:rPr>
              <w:t>Les interactions avec les partenaires</w:t>
            </w:r>
          </w:p>
        </w:tc>
      </w:tr>
      <w:tr w:rsidR="008A0ECF" w:rsidRPr="007B1DCF" w:rsidTr="007E352F">
        <w:tc>
          <w:tcPr>
            <w:tcW w:w="9351" w:type="dxa"/>
            <w:vAlign w:val="center"/>
          </w:tcPr>
          <w:p w:rsidR="008A0ECF" w:rsidRPr="007B1DCF" w:rsidRDefault="008A0ECF" w:rsidP="008A0ECF">
            <w:pPr>
              <w:tabs>
                <w:tab w:val="left" w:pos="2448"/>
              </w:tabs>
            </w:pPr>
            <w:r w:rsidRPr="007B1DCF">
              <w:rPr>
                <w:sz w:val="20"/>
                <w:szCs w:val="20"/>
              </w:rPr>
              <w:t>Des conventions de partenariat sont-elles passées avec des crèches </w:t>
            </w:r>
            <w:r w:rsidR="00DF629B" w:rsidRPr="007B1DCF">
              <w:rPr>
                <w:sz w:val="20"/>
                <w:szCs w:val="20"/>
              </w:rPr>
              <w:t xml:space="preserve">ou les jardins d’enfants </w:t>
            </w:r>
            <w:r w:rsidRPr="007B1DCF">
              <w:rPr>
                <w:sz w:val="20"/>
                <w:szCs w:val="20"/>
              </w:rPr>
              <w:t xml:space="preserve">? </w:t>
            </w:r>
          </w:p>
        </w:tc>
        <w:tc>
          <w:tcPr>
            <w:tcW w:w="851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A0ECF" w:rsidRPr="007B1DCF" w:rsidRDefault="008A0ECF" w:rsidP="008A0ECF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8A0ECF" w:rsidRPr="007B1DCF" w:rsidRDefault="00D4009B" w:rsidP="008A0ECF">
            <w:pPr>
              <w:rPr>
                <w:sz w:val="20"/>
              </w:rPr>
            </w:pPr>
            <w:r w:rsidRPr="007B1DCF">
              <w:rPr>
                <w:sz w:val="20"/>
              </w:rPr>
              <w:t xml:space="preserve">Conventions </w:t>
            </w:r>
            <w:r w:rsidR="00877A1C" w:rsidRPr="007B1DCF">
              <w:rPr>
                <w:sz w:val="20"/>
              </w:rPr>
              <w:t>partenariales</w:t>
            </w:r>
            <w:r w:rsidR="00F33859" w:rsidRPr="007B1DCF">
              <w:rPr>
                <w:sz w:val="20"/>
              </w:rPr>
              <w:t xml:space="preserve"> avec crèches</w:t>
            </w:r>
          </w:p>
        </w:tc>
      </w:tr>
      <w:tr w:rsidR="00917B89" w:rsidRPr="007B1DCF" w:rsidTr="007E352F">
        <w:tc>
          <w:tcPr>
            <w:tcW w:w="9351" w:type="dxa"/>
            <w:vAlign w:val="center"/>
          </w:tcPr>
          <w:p w:rsidR="00917B89" w:rsidRPr="007B1DCF" w:rsidRDefault="00917B89" w:rsidP="00D400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Des conventions de partenariat sont-elles passées avec d’autres structures sanitaires ou médico-sociales ?</w:t>
            </w:r>
          </w:p>
        </w:tc>
        <w:tc>
          <w:tcPr>
            <w:tcW w:w="851" w:type="dxa"/>
            <w:vAlign w:val="center"/>
          </w:tcPr>
          <w:p w:rsidR="00917B89" w:rsidRPr="007B1DCF" w:rsidRDefault="00917B89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917B89" w:rsidRPr="007B1DCF" w:rsidRDefault="00917B89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917B89" w:rsidRPr="007B1DCF" w:rsidRDefault="00917B89" w:rsidP="00D4009B">
            <w:pPr>
              <w:rPr>
                <w:sz w:val="20"/>
              </w:rPr>
            </w:pPr>
            <w:r w:rsidRPr="007B1DCF">
              <w:rPr>
                <w:sz w:val="20"/>
              </w:rPr>
              <w:t xml:space="preserve">Conventions partenariales </w:t>
            </w:r>
          </w:p>
        </w:tc>
      </w:tr>
      <w:tr w:rsidR="00D4009B" w:rsidRPr="007B1DCF" w:rsidTr="007E352F">
        <w:tc>
          <w:tcPr>
            <w:tcW w:w="9351" w:type="dxa"/>
            <w:vAlign w:val="center"/>
          </w:tcPr>
          <w:p w:rsidR="00D4009B" w:rsidRPr="007B1DCF" w:rsidRDefault="00D4009B" w:rsidP="00DF62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Des conventions de partenariat sont-elles passées avec des </w:t>
            </w:r>
            <w:r w:rsidR="00DF629B" w:rsidRPr="007B1DCF">
              <w:rPr>
                <w:sz w:val="20"/>
                <w:szCs w:val="20"/>
              </w:rPr>
              <w:t>établissements scolaires</w:t>
            </w:r>
            <w:r w:rsidRPr="007B1DCF">
              <w:rPr>
                <w:sz w:val="20"/>
                <w:szCs w:val="20"/>
              </w:rPr>
              <w:t> ?</w:t>
            </w:r>
          </w:p>
        </w:tc>
        <w:tc>
          <w:tcPr>
            <w:tcW w:w="851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D4009B" w:rsidRPr="007B1DCF" w:rsidRDefault="00D4009B" w:rsidP="00D4009B">
            <w:pPr>
              <w:rPr>
                <w:sz w:val="20"/>
                <w:szCs w:val="20"/>
              </w:rPr>
            </w:pPr>
            <w:r w:rsidRPr="007B1DCF">
              <w:rPr>
                <w:sz w:val="20"/>
              </w:rPr>
              <w:t xml:space="preserve">Conventions </w:t>
            </w:r>
            <w:r w:rsidR="00877A1C" w:rsidRPr="007B1DCF">
              <w:rPr>
                <w:sz w:val="20"/>
              </w:rPr>
              <w:t xml:space="preserve">partenariales </w:t>
            </w:r>
            <w:r w:rsidR="00271B0D" w:rsidRPr="007B1DCF">
              <w:rPr>
                <w:sz w:val="20"/>
              </w:rPr>
              <w:t xml:space="preserve">(conventions cadre et de coopération) </w:t>
            </w:r>
            <w:r w:rsidR="00F33859" w:rsidRPr="007B1DCF">
              <w:rPr>
                <w:sz w:val="20"/>
              </w:rPr>
              <w:t>avec écoles</w:t>
            </w:r>
            <w:r w:rsidR="00DF629B" w:rsidRPr="007B1DCF">
              <w:rPr>
                <w:sz w:val="20"/>
              </w:rPr>
              <w:t>, collèges, lycées</w:t>
            </w:r>
          </w:p>
        </w:tc>
      </w:tr>
      <w:tr w:rsidR="00D4009B" w:rsidRPr="007B1DCF" w:rsidTr="007E352F">
        <w:tc>
          <w:tcPr>
            <w:tcW w:w="9351" w:type="dxa"/>
            <w:vAlign w:val="center"/>
          </w:tcPr>
          <w:p w:rsidR="00D4009B" w:rsidRPr="007B1DCF" w:rsidRDefault="00D4009B" w:rsidP="00D400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Un partenariat est-il formalisé avec l’aide sociale à l’enfance ?</w:t>
            </w:r>
          </w:p>
        </w:tc>
        <w:tc>
          <w:tcPr>
            <w:tcW w:w="851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OUI </w:t>
            </w:r>
          </w:p>
        </w:tc>
        <w:tc>
          <w:tcPr>
            <w:tcW w:w="976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D4009B" w:rsidRPr="007B1DCF" w:rsidRDefault="00D4009B" w:rsidP="00D4009B">
            <w:pPr>
              <w:rPr>
                <w:sz w:val="20"/>
                <w:szCs w:val="20"/>
              </w:rPr>
            </w:pPr>
            <w:r w:rsidRPr="007B1DCF">
              <w:rPr>
                <w:sz w:val="20"/>
              </w:rPr>
              <w:t xml:space="preserve">Conventions </w:t>
            </w:r>
            <w:r w:rsidR="00F33859" w:rsidRPr="007B1DCF">
              <w:rPr>
                <w:sz w:val="20"/>
              </w:rPr>
              <w:t>partenariales avec ASE</w:t>
            </w:r>
          </w:p>
        </w:tc>
      </w:tr>
      <w:tr w:rsidR="00222937" w:rsidRPr="007B1DCF" w:rsidTr="007E352F">
        <w:tc>
          <w:tcPr>
            <w:tcW w:w="9351" w:type="dxa"/>
            <w:vAlign w:val="center"/>
          </w:tcPr>
          <w:p w:rsidR="00222937" w:rsidRPr="007B1DCF" w:rsidRDefault="00222937" w:rsidP="00D400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Des conventions de partenariat sont-elles passées avec des professionnels libéraux ?</w:t>
            </w:r>
          </w:p>
        </w:tc>
        <w:tc>
          <w:tcPr>
            <w:tcW w:w="851" w:type="dxa"/>
            <w:vAlign w:val="center"/>
          </w:tcPr>
          <w:p w:rsidR="00222937" w:rsidRPr="007B1DCF" w:rsidRDefault="00222937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222937" w:rsidRPr="007B1DCF" w:rsidRDefault="00222937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222937" w:rsidRPr="007B1DCF" w:rsidRDefault="00222937" w:rsidP="00D4009B">
            <w:pPr>
              <w:rPr>
                <w:sz w:val="20"/>
              </w:rPr>
            </w:pPr>
            <w:r w:rsidRPr="007B1DCF">
              <w:rPr>
                <w:sz w:val="20"/>
              </w:rPr>
              <w:t xml:space="preserve">Conventions partenariales avec libéraux </w:t>
            </w:r>
          </w:p>
        </w:tc>
      </w:tr>
      <w:tr w:rsidR="00906F07" w:rsidRPr="007B1DCF" w:rsidTr="007E352F">
        <w:tc>
          <w:tcPr>
            <w:tcW w:w="9351" w:type="dxa"/>
            <w:vAlign w:val="center"/>
          </w:tcPr>
          <w:p w:rsidR="00906F07" w:rsidRPr="007B1DCF" w:rsidRDefault="00B836A5" w:rsidP="00B836A5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Des contacts réguliers ont-ils lieu</w:t>
            </w:r>
            <w:r w:rsidR="00906F07" w:rsidRPr="007B1DCF">
              <w:rPr>
                <w:sz w:val="20"/>
                <w:szCs w:val="20"/>
              </w:rPr>
              <w:t xml:space="preserve"> avec les expertises de 3</w:t>
            </w:r>
            <w:r w:rsidR="00906F07" w:rsidRPr="007B1DCF">
              <w:rPr>
                <w:sz w:val="20"/>
                <w:szCs w:val="20"/>
                <w:vertAlign w:val="superscript"/>
              </w:rPr>
              <w:t>ème</w:t>
            </w:r>
            <w:r w:rsidR="00906F07" w:rsidRPr="007B1DCF">
              <w:rPr>
                <w:sz w:val="20"/>
                <w:szCs w:val="20"/>
              </w:rPr>
              <w:t xml:space="preserve"> ligne (CRA, CRTSLA</w:t>
            </w:r>
            <w:r w:rsidR="00286968" w:rsidRPr="007B1DCF">
              <w:rPr>
                <w:sz w:val="20"/>
                <w:szCs w:val="20"/>
              </w:rPr>
              <w:t>, expertise</w:t>
            </w:r>
            <w:r w:rsidR="00906F07" w:rsidRPr="007B1DCF">
              <w:rPr>
                <w:sz w:val="20"/>
                <w:szCs w:val="20"/>
              </w:rPr>
              <w:t xml:space="preserve"> TDAH, filière </w:t>
            </w:r>
            <w:proofErr w:type="spellStart"/>
            <w:r w:rsidR="00906F07" w:rsidRPr="007B1DCF">
              <w:rPr>
                <w:sz w:val="20"/>
                <w:szCs w:val="20"/>
              </w:rPr>
              <w:t>Défiscience</w:t>
            </w:r>
            <w:proofErr w:type="spellEnd"/>
            <w:r w:rsidR="00906F07" w:rsidRPr="007B1DCF">
              <w:rPr>
                <w:sz w:val="20"/>
                <w:szCs w:val="20"/>
              </w:rPr>
              <w:t>) ?</w:t>
            </w:r>
          </w:p>
        </w:tc>
        <w:tc>
          <w:tcPr>
            <w:tcW w:w="851" w:type="dxa"/>
            <w:vAlign w:val="center"/>
          </w:tcPr>
          <w:p w:rsidR="00906F07" w:rsidRPr="007B1DCF" w:rsidRDefault="00906F07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906F07" w:rsidRPr="007B1DCF" w:rsidRDefault="00906F07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906F07" w:rsidRPr="007B1DCF" w:rsidRDefault="00906F07" w:rsidP="00906F07">
            <w:pPr>
              <w:rPr>
                <w:sz w:val="20"/>
              </w:rPr>
            </w:pPr>
            <w:r w:rsidRPr="007B1DCF">
              <w:rPr>
                <w:sz w:val="20"/>
              </w:rPr>
              <w:t>Nb de contacts</w:t>
            </w:r>
            <w:r w:rsidR="00B836A5" w:rsidRPr="007B1DCF">
              <w:rPr>
                <w:sz w:val="20"/>
              </w:rPr>
              <w:t>, conventions partenariales</w:t>
            </w:r>
          </w:p>
        </w:tc>
      </w:tr>
      <w:tr w:rsidR="00D4009B" w:rsidRPr="007B1DCF" w:rsidTr="007E352F">
        <w:tc>
          <w:tcPr>
            <w:tcW w:w="9351" w:type="dxa"/>
            <w:vAlign w:val="center"/>
          </w:tcPr>
          <w:p w:rsidR="00D4009B" w:rsidRPr="007B1DCF" w:rsidRDefault="00D4009B" w:rsidP="00D400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</w:t>
            </w:r>
            <w:r w:rsidR="00917B89" w:rsidRPr="007B1DCF">
              <w:rPr>
                <w:sz w:val="20"/>
                <w:szCs w:val="20"/>
              </w:rPr>
              <w:t>orsque les parents ont donné leur accord, l</w:t>
            </w:r>
            <w:r w:rsidRPr="007B1DCF">
              <w:rPr>
                <w:sz w:val="20"/>
                <w:szCs w:val="20"/>
              </w:rPr>
              <w:t xml:space="preserve">es évaluations de l’enseignant sont-elles récupérées ? </w:t>
            </w:r>
          </w:p>
        </w:tc>
        <w:tc>
          <w:tcPr>
            <w:tcW w:w="851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D4009B" w:rsidRPr="007B1DCF" w:rsidRDefault="00222937" w:rsidP="00D4009B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Documents </w:t>
            </w:r>
            <w:r w:rsidR="00917B89" w:rsidRPr="007B1DCF">
              <w:rPr>
                <w:sz w:val="20"/>
                <w:szCs w:val="20"/>
              </w:rPr>
              <w:t>transmis par les écoles</w:t>
            </w:r>
          </w:p>
        </w:tc>
      </w:tr>
      <w:tr w:rsidR="00D4009B" w:rsidRPr="007B1DCF" w:rsidTr="007E352F">
        <w:tc>
          <w:tcPr>
            <w:tcW w:w="9351" w:type="dxa"/>
            <w:vAlign w:val="center"/>
          </w:tcPr>
          <w:p w:rsidR="00D4009B" w:rsidRPr="007B1DCF" w:rsidRDefault="00D4009B" w:rsidP="00D400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Les professionnels participent-ils aux équipes de suivi de la scolarisation (ESS) ?</w:t>
            </w:r>
          </w:p>
        </w:tc>
        <w:tc>
          <w:tcPr>
            <w:tcW w:w="851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D4009B" w:rsidRPr="007B1DCF" w:rsidRDefault="00877A1C" w:rsidP="00D4009B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Dates des réunions </w:t>
            </w:r>
          </w:p>
        </w:tc>
      </w:tr>
      <w:tr w:rsidR="00877A1C" w:rsidRPr="007B1DCF" w:rsidTr="007E352F">
        <w:tc>
          <w:tcPr>
            <w:tcW w:w="9351" w:type="dxa"/>
            <w:vAlign w:val="center"/>
          </w:tcPr>
          <w:p w:rsidR="00877A1C" w:rsidRPr="007B1DCF" w:rsidRDefault="00877A1C" w:rsidP="00877A1C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Des réunions sont-elles organisées avec les différents partenaires ?</w:t>
            </w:r>
          </w:p>
        </w:tc>
        <w:tc>
          <w:tcPr>
            <w:tcW w:w="851" w:type="dxa"/>
            <w:vAlign w:val="center"/>
          </w:tcPr>
          <w:p w:rsidR="00877A1C" w:rsidRPr="007B1DCF" w:rsidRDefault="00877A1C" w:rsidP="00877A1C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77A1C" w:rsidRPr="007B1DCF" w:rsidRDefault="00877A1C" w:rsidP="00877A1C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877A1C" w:rsidRPr="007B1DCF" w:rsidRDefault="00877A1C" w:rsidP="00877A1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Dates des réunions </w:t>
            </w:r>
          </w:p>
        </w:tc>
      </w:tr>
      <w:tr w:rsidR="00877A1C" w:rsidRPr="007B1DCF" w:rsidTr="007E352F">
        <w:tc>
          <w:tcPr>
            <w:tcW w:w="9351" w:type="dxa"/>
            <w:vAlign w:val="center"/>
          </w:tcPr>
          <w:p w:rsidR="00877A1C" w:rsidRPr="007B1DCF" w:rsidRDefault="00877A1C" w:rsidP="00DF62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Un appui est-il organisé à destination des </w:t>
            </w:r>
            <w:r w:rsidR="00DF629B" w:rsidRPr="007B1DCF">
              <w:rPr>
                <w:sz w:val="20"/>
                <w:szCs w:val="20"/>
              </w:rPr>
              <w:t xml:space="preserve">assistants maternels, </w:t>
            </w:r>
            <w:r w:rsidRPr="007B1DCF">
              <w:rPr>
                <w:sz w:val="20"/>
                <w:szCs w:val="20"/>
              </w:rPr>
              <w:t xml:space="preserve">crèches, </w:t>
            </w:r>
            <w:r w:rsidR="00DF629B" w:rsidRPr="007B1DCF">
              <w:rPr>
                <w:sz w:val="20"/>
                <w:szCs w:val="20"/>
              </w:rPr>
              <w:t>jardins d’enfants, établissements scolaires</w:t>
            </w:r>
            <w:r w:rsidRPr="007B1DCF">
              <w:rPr>
                <w:sz w:val="20"/>
                <w:szCs w:val="20"/>
              </w:rPr>
              <w:t xml:space="preserve"> (repérage et </w:t>
            </w:r>
            <w:r w:rsidR="002F702E" w:rsidRPr="007B1DCF">
              <w:rPr>
                <w:sz w:val="20"/>
                <w:szCs w:val="20"/>
              </w:rPr>
              <w:t>accompagnement) ?</w:t>
            </w:r>
          </w:p>
        </w:tc>
        <w:tc>
          <w:tcPr>
            <w:tcW w:w="851" w:type="dxa"/>
            <w:vAlign w:val="center"/>
          </w:tcPr>
          <w:p w:rsidR="00877A1C" w:rsidRPr="007B1DCF" w:rsidRDefault="00877A1C" w:rsidP="00877A1C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77A1C" w:rsidRPr="007B1DCF" w:rsidRDefault="00877A1C" w:rsidP="00877A1C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877A1C" w:rsidRPr="007B1DCF" w:rsidRDefault="00877A1C" w:rsidP="00877A1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Conventions partenariales </w:t>
            </w:r>
          </w:p>
        </w:tc>
      </w:tr>
      <w:tr w:rsidR="00877A1C" w:rsidRPr="007B1DCF" w:rsidTr="007E352F">
        <w:trPr>
          <w:trHeight w:val="64"/>
        </w:trPr>
        <w:tc>
          <w:tcPr>
            <w:tcW w:w="9351" w:type="dxa"/>
            <w:vAlign w:val="center"/>
          </w:tcPr>
          <w:p w:rsidR="00877A1C" w:rsidRPr="007B1DCF" w:rsidRDefault="00877A1C" w:rsidP="00877A1C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Des actions de soutien et des formations sont-elles proposées aux partenaires ? </w:t>
            </w:r>
          </w:p>
        </w:tc>
        <w:tc>
          <w:tcPr>
            <w:tcW w:w="851" w:type="dxa"/>
            <w:vAlign w:val="center"/>
          </w:tcPr>
          <w:p w:rsidR="00877A1C" w:rsidRPr="007B1DCF" w:rsidRDefault="00877A1C" w:rsidP="00877A1C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877A1C" w:rsidRPr="007B1DCF" w:rsidRDefault="00877A1C" w:rsidP="00877A1C">
            <w:pPr>
              <w:jc w:val="center"/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NON</w:t>
            </w:r>
          </w:p>
        </w:tc>
        <w:tc>
          <w:tcPr>
            <w:tcW w:w="4472" w:type="dxa"/>
            <w:vAlign w:val="center"/>
          </w:tcPr>
          <w:p w:rsidR="00877A1C" w:rsidRPr="007B1DCF" w:rsidRDefault="00877A1C" w:rsidP="00877A1C">
            <w:pPr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Supports d’interventions</w:t>
            </w:r>
          </w:p>
        </w:tc>
      </w:tr>
    </w:tbl>
    <w:p w:rsidR="00E16C0F" w:rsidRPr="007B1DCF" w:rsidRDefault="00E16C0F">
      <w:pPr>
        <w:rPr>
          <w:sz w:val="12"/>
        </w:rPr>
      </w:pPr>
    </w:p>
    <w:tbl>
      <w:tblPr>
        <w:tblStyle w:val="Grilledutableau"/>
        <w:tblW w:w="15650" w:type="dxa"/>
        <w:tblInd w:w="-851" w:type="dxa"/>
        <w:tblLook w:val="04A0" w:firstRow="1" w:lastRow="0" w:firstColumn="1" w:lastColumn="0" w:noHBand="0" w:noVBand="1"/>
      </w:tblPr>
      <w:tblGrid>
        <w:gridCol w:w="9351"/>
        <w:gridCol w:w="851"/>
        <w:gridCol w:w="976"/>
        <w:gridCol w:w="4472"/>
      </w:tblGrid>
      <w:tr w:rsidR="00D4009B" w:rsidRPr="007B1DCF" w:rsidTr="00F23320">
        <w:trPr>
          <w:trHeight w:val="246"/>
        </w:trPr>
        <w:tc>
          <w:tcPr>
            <w:tcW w:w="15650" w:type="dxa"/>
            <w:gridSpan w:val="4"/>
            <w:shd w:val="clear" w:color="auto" w:fill="E7E6E6" w:themeFill="background2"/>
          </w:tcPr>
          <w:p w:rsidR="00D4009B" w:rsidRPr="007B1DCF" w:rsidRDefault="00D4009B" w:rsidP="00D4009B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7B1DCF">
              <w:rPr>
                <w:b/>
                <w:bCs/>
              </w:rPr>
              <w:t>Le processus d’orientation et de réorientation</w:t>
            </w:r>
          </w:p>
        </w:tc>
      </w:tr>
      <w:tr w:rsidR="00D4009B" w:rsidRPr="007B1DCF" w:rsidTr="007E352F">
        <w:tc>
          <w:tcPr>
            <w:tcW w:w="9351" w:type="dxa"/>
            <w:vAlign w:val="center"/>
          </w:tcPr>
          <w:p w:rsidR="00D4009B" w:rsidRPr="007B1DCF" w:rsidRDefault="00D4009B" w:rsidP="00D4009B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La possibilité d’activer un processus de réorientation a-t-elle été présentée à la famille ?</w:t>
            </w:r>
          </w:p>
        </w:tc>
        <w:tc>
          <w:tcPr>
            <w:tcW w:w="851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D4009B" w:rsidRPr="007B1DCF" w:rsidRDefault="00D4009B" w:rsidP="00D4009B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D4009B" w:rsidRPr="007B1DCF" w:rsidRDefault="00F33859" w:rsidP="00D4009B">
            <w:pPr>
              <w:rPr>
                <w:sz w:val="20"/>
              </w:rPr>
            </w:pPr>
            <w:r w:rsidRPr="007B1DCF">
              <w:rPr>
                <w:sz w:val="20"/>
              </w:rPr>
              <w:t xml:space="preserve">Questionnaire de satisfaction des familles </w:t>
            </w:r>
          </w:p>
        </w:tc>
      </w:tr>
      <w:tr w:rsidR="00F33859" w:rsidRPr="007B1DCF" w:rsidTr="007E352F">
        <w:tc>
          <w:tcPr>
            <w:tcW w:w="9351" w:type="dxa"/>
            <w:vAlign w:val="center"/>
          </w:tcPr>
          <w:p w:rsidR="00F33859" w:rsidRPr="007B1DCF" w:rsidRDefault="00F33859" w:rsidP="00F33859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 xml:space="preserve">Le choix des familles qui ont exprimé un souhait de réorientation </w:t>
            </w:r>
            <w:proofErr w:type="spellStart"/>
            <w:r w:rsidRPr="007B1DCF">
              <w:rPr>
                <w:sz w:val="20"/>
                <w:szCs w:val="20"/>
              </w:rPr>
              <w:t>a-t-il</w:t>
            </w:r>
            <w:proofErr w:type="spellEnd"/>
            <w:r w:rsidRPr="007B1DCF">
              <w:rPr>
                <w:sz w:val="20"/>
                <w:szCs w:val="20"/>
              </w:rPr>
              <w:t xml:space="preserve"> été suivi d’effet ?</w:t>
            </w:r>
          </w:p>
        </w:tc>
        <w:tc>
          <w:tcPr>
            <w:tcW w:w="851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F33859" w:rsidRPr="007B1DCF" w:rsidRDefault="00F33859" w:rsidP="00F33859">
            <w:pPr>
              <w:tabs>
                <w:tab w:val="left" w:pos="734"/>
              </w:tabs>
              <w:rPr>
                <w:sz w:val="20"/>
              </w:rPr>
            </w:pPr>
            <w:r w:rsidRPr="007B1DCF">
              <w:rPr>
                <w:sz w:val="20"/>
              </w:rPr>
              <w:t xml:space="preserve">Questionnaire de satisfaction des familles </w:t>
            </w:r>
          </w:p>
        </w:tc>
      </w:tr>
      <w:tr w:rsidR="00F33859" w:rsidRPr="007B1DCF" w:rsidTr="007E352F">
        <w:tc>
          <w:tcPr>
            <w:tcW w:w="9351" w:type="dxa"/>
            <w:vAlign w:val="center"/>
          </w:tcPr>
          <w:p w:rsidR="00F33859" w:rsidRPr="007B1DCF" w:rsidRDefault="00F33859" w:rsidP="00F33859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  <w:szCs w:val="20"/>
              </w:rPr>
              <w:t>Le service dispose-t-il de critères clairs et de protocoles d’adressage pour saisir la ligne 3 sans attendre, en cas d’urgence ?  Sont-ils connus par tous les professionnels ?</w:t>
            </w:r>
          </w:p>
        </w:tc>
        <w:tc>
          <w:tcPr>
            <w:tcW w:w="851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F33859" w:rsidRPr="007B1DCF" w:rsidRDefault="00F33859" w:rsidP="00F33859">
            <w:pPr>
              <w:rPr>
                <w:b/>
                <w:color w:val="00B050"/>
                <w:sz w:val="20"/>
              </w:rPr>
            </w:pPr>
            <w:r w:rsidRPr="007B1DCF">
              <w:rPr>
                <w:b/>
                <w:color w:val="00B050"/>
                <w:sz w:val="20"/>
              </w:rPr>
              <w:t>Procédure de saisine des lignes 3 (avec critères)</w:t>
            </w:r>
          </w:p>
          <w:p w:rsidR="00F33859" w:rsidRPr="007B1DCF" w:rsidRDefault="00F33859" w:rsidP="00F33859">
            <w:pPr>
              <w:rPr>
                <w:sz w:val="20"/>
              </w:rPr>
            </w:pPr>
            <w:r w:rsidRPr="007B1DCF">
              <w:rPr>
                <w:b/>
                <w:color w:val="00B050"/>
                <w:sz w:val="20"/>
              </w:rPr>
              <w:t>Diffusion de l’information</w:t>
            </w:r>
            <w:r w:rsidRPr="007B1DCF">
              <w:rPr>
                <w:color w:val="00B050"/>
                <w:sz w:val="20"/>
              </w:rPr>
              <w:t xml:space="preserve"> </w:t>
            </w:r>
          </w:p>
        </w:tc>
      </w:tr>
      <w:tr w:rsidR="00F33859" w:rsidRPr="007B1DCF" w:rsidTr="007E352F">
        <w:tc>
          <w:tcPr>
            <w:tcW w:w="9351" w:type="dxa"/>
            <w:vAlign w:val="center"/>
          </w:tcPr>
          <w:p w:rsidR="00F33859" w:rsidRPr="007B1DCF" w:rsidRDefault="005202C1" w:rsidP="005202C1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7B1DCF">
              <w:rPr>
                <w:sz w:val="20"/>
              </w:rPr>
              <w:t>Le service saisit-</w:t>
            </w:r>
            <w:r w:rsidR="00F33859" w:rsidRPr="007B1DCF">
              <w:rPr>
                <w:sz w:val="20"/>
              </w:rPr>
              <w:t>il régulièrement les lignes 3 pour des évaluations complémentaires en cas de besoin (centres de ressource</w:t>
            </w:r>
            <w:r w:rsidRPr="007B1DCF">
              <w:rPr>
                <w:sz w:val="20"/>
              </w:rPr>
              <w:t xml:space="preserve"> autisme</w:t>
            </w:r>
            <w:r w:rsidR="00F33859" w:rsidRPr="007B1DCF">
              <w:rPr>
                <w:sz w:val="20"/>
              </w:rPr>
              <w:t xml:space="preserve">, centres de référence) ? </w:t>
            </w:r>
          </w:p>
        </w:tc>
        <w:tc>
          <w:tcPr>
            <w:tcW w:w="851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F33859" w:rsidRPr="007B1DCF" w:rsidRDefault="00F81F69" w:rsidP="00F33859">
            <w:pPr>
              <w:rPr>
                <w:sz w:val="20"/>
              </w:rPr>
            </w:pPr>
            <w:r w:rsidRPr="007B1DCF">
              <w:rPr>
                <w:sz w:val="20"/>
              </w:rPr>
              <w:t>Nb de saisine de</w:t>
            </w:r>
            <w:r w:rsidR="00222937" w:rsidRPr="007B1DCF">
              <w:rPr>
                <w:sz w:val="20"/>
              </w:rPr>
              <w:t xml:space="preserve"> ligne 3 pour des évaluations complémentaires </w:t>
            </w:r>
            <w:r w:rsidRPr="007B1DCF">
              <w:rPr>
                <w:sz w:val="20"/>
              </w:rPr>
              <w:t>en les distinguant (CRA, CRTSLA</w:t>
            </w:r>
            <w:r w:rsidR="0033163B" w:rsidRPr="007B1DCF">
              <w:rPr>
                <w:sz w:val="20"/>
              </w:rPr>
              <w:t xml:space="preserve">, filière </w:t>
            </w:r>
            <w:proofErr w:type="spellStart"/>
            <w:r w:rsidR="0033163B" w:rsidRPr="007B1DCF">
              <w:rPr>
                <w:sz w:val="20"/>
              </w:rPr>
              <w:t>défiscience</w:t>
            </w:r>
            <w:proofErr w:type="spellEnd"/>
            <w:r w:rsidR="0033163B" w:rsidRPr="007B1DCF">
              <w:rPr>
                <w:sz w:val="20"/>
              </w:rPr>
              <w:t>, TDAH)</w:t>
            </w:r>
          </w:p>
        </w:tc>
      </w:tr>
      <w:tr w:rsidR="00F33859" w:rsidRPr="007B1DCF" w:rsidTr="007E352F">
        <w:tc>
          <w:tcPr>
            <w:tcW w:w="9351" w:type="dxa"/>
            <w:vAlign w:val="center"/>
          </w:tcPr>
          <w:p w:rsidR="00F33859" w:rsidRPr="007B1DCF" w:rsidRDefault="00F33859" w:rsidP="00F33859">
            <w:pPr>
              <w:tabs>
                <w:tab w:val="left" w:pos="2448"/>
              </w:tabs>
              <w:rPr>
                <w:sz w:val="20"/>
              </w:rPr>
            </w:pPr>
            <w:r w:rsidRPr="007B1DCF">
              <w:rPr>
                <w:sz w:val="20"/>
              </w:rPr>
              <w:t xml:space="preserve">La mobilisation d’autres professionnels compétents sur le territoire est-elle </w:t>
            </w:r>
            <w:r w:rsidR="00222937" w:rsidRPr="007B1DCF">
              <w:rPr>
                <w:sz w:val="20"/>
              </w:rPr>
              <w:t xml:space="preserve">effective </w:t>
            </w:r>
            <w:r w:rsidRPr="007B1DCF">
              <w:rPr>
                <w:sz w:val="20"/>
              </w:rPr>
              <w:t xml:space="preserve">? </w:t>
            </w:r>
          </w:p>
        </w:tc>
        <w:tc>
          <w:tcPr>
            <w:tcW w:w="851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F33859" w:rsidRPr="007B1DCF" w:rsidRDefault="00222937" w:rsidP="00F81F69">
            <w:pPr>
              <w:rPr>
                <w:sz w:val="20"/>
              </w:rPr>
            </w:pPr>
            <w:r w:rsidRPr="007B1DCF">
              <w:rPr>
                <w:sz w:val="20"/>
              </w:rPr>
              <w:t xml:space="preserve">Nb </w:t>
            </w:r>
            <w:r w:rsidR="00F81F69" w:rsidRPr="007B1DCF">
              <w:rPr>
                <w:sz w:val="20"/>
              </w:rPr>
              <w:t>de</w:t>
            </w:r>
            <w:r w:rsidRPr="007B1DCF">
              <w:rPr>
                <w:sz w:val="20"/>
              </w:rPr>
              <w:t xml:space="preserve"> libéraux partenaires </w:t>
            </w:r>
          </w:p>
          <w:p w:rsidR="00F81F69" w:rsidRPr="007B1DCF" w:rsidRDefault="00F81F69" w:rsidP="0033163B">
            <w:pPr>
              <w:rPr>
                <w:sz w:val="20"/>
              </w:rPr>
            </w:pPr>
            <w:r w:rsidRPr="007B1DCF">
              <w:rPr>
                <w:sz w:val="20"/>
              </w:rPr>
              <w:t xml:space="preserve">Spécialités </w:t>
            </w:r>
            <w:r w:rsidR="0033163B" w:rsidRPr="007B1DCF">
              <w:rPr>
                <w:sz w:val="20"/>
              </w:rPr>
              <w:t>et types de</w:t>
            </w:r>
            <w:r w:rsidRPr="007B1DCF">
              <w:rPr>
                <w:sz w:val="20"/>
              </w:rPr>
              <w:t xml:space="preserve"> partenaires</w:t>
            </w:r>
            <w:r w:rsidR="0033163B" w:rsidRPr="007B1DCF">
              <w:rPr>
                <w:sz w:val="20"/>
              </w:rPr>
              <w:t xml:space="preserve"> (CPTS, réseaux, maisons médicales...)</w:t>
            </w:r>
          </w:p>
        </w:tc>
      </w:tr>
      <w:tr w:rsidR="00F33859" w:rsidRPr="007B1DCF" w:rsidTr="007E352F">
        <w:tc>
          <w:tcPr>
            <w:tcW w:w="9351" w:type="dxa"/>
            <w:vAlign w:val="center"/>
          </w:tcPr>
          <w:p w:rsidR="00F33859" w:rsidRPr="007B1DCF" w:rsidRDefault="00F33859" w:rsidP="00F33859">
            <w:pPr>
              <w:tabs>
                <w:tab w:val="left" w:pos="2448"/>
              </w:tabs>
              <w:rPr>
                <w:sz w:val="20"/>
              </w:rPr>
            </w:pPr>
            <w:r w:rsidRPr="007B1DCF">
              <w:rPr>
                <w:sz w:val="20"/>
              </w:rPr>
              <w:t xml:space="preserve">Les familles sont-elles toujours consultées pour </w:t>
            </w:r>
            <w:proofErr w:type="spellStart"/>
            <w:r w:rsidRPr="007B1DCF">
              <w:rPr>
                <w:sz w:val="20"/>
              </w:rPr>
              <w:t>co</w:t>
            </w:r>
            <w:proofErr w:type="spellEnd"/>
            <w:r w:rsidRPr="007B1DCF">
              <w:rPr>
                <w:sz w:val="20"/>
              </w:rPr>
              <w:t>-déterminer les informations sur l’enfant à transmettre d’un acteur à l’autre (spécificités sensorielles, modes de communication, structuration du temps et de l’espace, routines…) ?</w:t>
            </w:r>
          </w:p>
        </w:tc>
        <w:tc>
          <w:tcPr>
            <w:tcW w:w="851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F33859" w:rsidRPr="007B1DCF" w:rsidRDefault="00222937" w:rsidP="00917B89">
            <w:pPr>
              <w:rPr>
                <w:sz w:val="20"/>
              </w:rPr>
            </w:pPr>
            <w:r w:rsidRPr="007B1DCF">
              <w:rPr>
                <w:sz w:val="20"/>
              </w:rPr>
              <w:t xml:space="preserve">Questionnaire de satisfaction </w:t>
            </w:r>
          </w:p>
          <w:p w:rsidR="004962E3" w:rsidRPr="007B1DCF" w:rsidRDefault="004962E3" w:rsidP="004962E3">
            <w:pPr>
              <w:rPr>
                <w:sz w:val="20"/>
              </w:rPr>
            </w:pPr>
            <w:r w:rsidRPr="007B1DCF">
              <w:rPr>
                <w:sz w:val="20"/>
              </w:rPr>
              <w:t>Procédures de recherche du consentement (coupons, documents signés...)</w:t>
            </w:r>
          </w:p>
        </w:tc>
      </w:tr>
      <w:tr w:rsidR="00F33859" w:rsidRPr="007B1DCF" w:rsidTr="007E352F">
        <w:tc>
          <w:tcPr>
            <w:tcW w:w="9351" w:type="dxa"/>
            <w:vAlign w:val="center"/>
          </w:tcPr>
          <w:p w:rsidR="00F33859" w:rsidRPr="007B1DCF" w:rsidRDefault="00F33859" w:rsidP="00F33859">
            <w:pPr>
              <w:tabs>
                <w:tab w:val="left" w:pos="2448"/>
              </w:tabs>
              <w:rPr>
                <w:sz w:val="20"/>
              </w:rPr>
            </w:pPr>
            <w:r w:rsidRPr="007B1DCF">
              <w:rPr>
                <w:sz w:val="20"/>
              </w:rPr>
              <w:t>Un suivi régulier des causes, motifs de réorientation est-il assuré ?</w:t>
            </w:r>
          </w:p>
        </w:tc>
        <w:tc>
          <w:tcPr>
            <w:tcW w:w="851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F33859" w:rsidRPr="007B1DCF" w:rsidRDefault="00F3385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F33859" w:rsidRPr="007B1DCF" w:rsidRDefault="00222937" w:rsidP="00F33859">
            <w:pPr>
              <w:rPr>
                <w:sz w:val="20"/>
              </w:rPr>
            </w:pPr>
            <w:r w:rsidRPr="007B1DCF">
              <w:rPr>
                <w:sz w:val="20"/>
              </w:rPr>
              <w:t>Pro</w:t>
            </w:r>
            <w:r w:rsidR="00A77373" w:rsidRPr="007B1DCF">
              <w:rPr>
                <w:sz w:val="20"/>
              </w:rPr>
              <w:t>cédures mises en place</w:t>
            </w:r>
          </w:p>
        </w:tc>
      </w:tr>
      <w:tr w:rsidR="00917B89" w:rsidRPr="007B1DCF" w:rsidTr="007E352F">
        <w:tc>
          <w:tcPr>
            <w:tcW w:w="9351" w:type="dxa"/>
            <w:vAlign w:val="center"/>
          </w:tcPr>
          <w:p w:rsidR="00917B89" w:rsidRPr="007B1DCF" w:rsidRDefault="00917B89" w:rsidP="00F33859">
            <w:pPr>
              <w:tabs>
                <w:tab w:val="left" w:pos="2448"/>
              </w:tabs>
              <w:rPr>
                <w:sz w:val="20"/>
              </w:rPr>
            </w:pPr>
            <w:r w:rsidRPr="007B1DCF">
              <w:rPr>
                <w:sz w:val="20"/>
              </w:rPr>
              <w:t>Les familles sont-elles préparées à la sortie partielle ou totale du dispositif ?</w:t>
            </w:r>
          </w:p>
        </w:tc>
        <w:tc>
          <w:tcPr>
            <w:tcW w:w="851" w:type="dxa"/>
            <w:vAlign w:val="center"/>
          </w:tcPr>
          <w:p w:rsidR="00917B89" w:rsidRPr="007B1DCF" w:rsidRDefault="00917B8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OUI</w:t>
            </w:r>
          </w:p>
        </w:tc>
        <w:tc>
          <w:tcPr>
            <w:tcW w:w="976" w:type="dxa"/>
            <w:vAlign w:val="center"/>
          </w:tcPr>
          <w:p w:rsidR="00917B89" w:rsidRPr="007B1DCF" w:rsidRDefault="00917B89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917B89" w:rsidRPr="007B1DCF" w:rsidRDefault="00917B89" w:rsidP="00F33859">
            <w:pPr>
              <w:rPr>
                <w:sz w:val="20"/>
              </w:rPr>
            </w:pPr>
            <w:r w:rsidRPr="007B1DCF">
              <w:rPr>
                <w:sz w:val="20"/>
              </w:rPr>
              <w:t>Questionnaire de satisfaction</w:t>
            </w:r>
            <w:r w:rsidR="00961A81" w:rsidRPr="007B1DCF">
              <w:rPr>
                <w:sz w:val="20"/>
              </w:rPr>
              <w:t xml:space="preserve"> + procédure de sortie</w:t>
            </w:r>
          </w:p>
        </w:tc>
      </w:tr>
      <w:tr w:rsidR="00580650" w:rsidRPr="007B1DCF" w:rsidTr="007E352F">
        <w:tc>
          <w:tcPr>
            <w:tcW w:w="9351" w:type="dxa"/>
            <w:vAlign w:val="center"/>
          </w:tcPr>
          <w:p w:rsidR="00580650" w:rsidRPr="007B1DCF" w:rsidRDefault="00580650" w:rsidP="00F33859">
            <w:pPr>
              <w:tabs>
                <w:tab w:val="left" w:pos="2448"/>
              </w:tabs>
              <w:rPr>
                <w:sz w:val="20"/>
              </w:rPr>
            </w:pPr>
            <w:r w:rsidRPr="007B1DCF">
              <w:rPr>
                <w:sz w:val="20"/>
              </w:rPr>
              <w:t>Existe-t-il un procédure de traitement des réclamations, des évènements indésirables ?</w:t>
            </w:r>
          </w:p>
        </w:tc>
        <w:tc>
          <w:tcPr>
            <w:tcW w:w="851" w:type="dxa"/>
            <w:vAlign w:val="center"/>
          </w:tcPr>
          <w:p w:rsidR="00580650" w:rsidRPr="007B1DCF" w:rsidRDefault="00580650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 xml:space="preserve">OUI </w:t>
            </w:r>
          </w:p>
        </w:tc>
        <w:tc>
          <w:tcPr>
            <w:tcW w:w="976" w:type="dxa"/>
            <w:vAlign w:val="center"/>
          </w:tcPr>
          <w:p w:rsidR="00580650" w:rsidRPr="007B1DCF" w:rsidRDefault="00580650" w:rsidP="00F33859">
            <w:pPr>
              <w:jc w:val="center"/>
              <w:rPr>
                <w:sz w:val="20"/>
              </w:rPr>
            </w:pPr>
            <w:r w:rsidRPr="007B1DCF">
              <w:rPr>
                <w:sz w:val="20"/>
              </w:rPr>
              <w:t>NON</w:t>
            </w:r>
          </w:p>
        </w:tc>
        <w:tc>
          <w:tcPr>
            <w:tcW w:w="4472" w:type="dxa"/>
          </w:tcPr>
          <w:p w:rsidR="00580650" w:rsidRPr="007B1DCF" w:rsidRDefault="00580650" w:rsidP="00F33859">
            <w:pPr>
              <w:rPr>
                <w:sz w:val="20"/>
              </w:rPr>
            </w:pPr>
            <w:r w:rsidRPr="007B1DCF">
              <w:rPr>
                <w:sz w:val="20"/>
              </w:rPr>
              <w:t>Nombre de réclamations</w:t>
            </w:r>
            <w:r w:rsidR="004962E3" w:rsidRPr="007B1DCF">
              <w:rPr>
                <w:sz w:val="20"/>
              </w:rPr>
              <w:t>, évènements indésirables</w:t>
            </w:r>
          </w:p>
        </w:tc>
      </w:tr>
    </w:tbl>
    <w:p w:rsidR="002D430D" w:rsidRPr="007B1DCF" w:rsidRDefault="00A77373" w:rsidP="007B1DCF">
      <w:pPr>
        <w:rPr>
          <w:sz w:val="20"/>
        </w:rPr>
      </w:pPr>
      <w:r w:rsidRPr="007B1DCF">
        <w:rPr>
          <w:sz w:val="20"/>
        </w:rPr>
        <w:t>*Les formations aidants TSA existent déjà, des formations aidants concernant les autres troubles doivent progressivement être déployées.</w:t>
      </w:r>
    </w:p>
    <w:sectPr w:rsidR="002D430D" w:rsidRPr="007B1DCF" w:rsidSect="00DB441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31C0" w16cex:dateUtc="2021-07-07T11:59:00Z"/>
  <w16cex:commentExtensible w16cex:durableId="249033DD" w16cex:dateUtc="2021-07-07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C25184" w16cid:durableId="249031C0"/>
  <w16cid:commentId w16cid:paraId="4A60C708" w16cid:durableId="249033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1B" w:rsidRDefault="00AF311B" w:rsidP="005702CB">
      <w:pPr>
        <w:spacing w:after="0" w:line="240" w:lineRule="auto"/>
      </w:pPr>
      <w:r>
        <w:separator/>
      </w:r>
    </w:p>
  </w:endnote>
  <w:endnote w:type="continuationSeparator" w:id="0">
    <w:p w:rsidR="00AF311B" w:rsidRDefault="00AF311B" w:rsidP="0057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960946"/>
      <w:docPartObj>
        <w:docPartGallery w:val="Page Numbers (Bottom of Page)"/>
        <w:docPartUnique/>
      </w:docPartObj>
    </w:sdtPr>
    <w:sdtEndPr/>
    <w:sdtContent>
      <w:p w:rsidR="00370646" w:rsidRDefault="007B1DCF" w:rsidP="007B1DCF">
        <w:pPr>
          <w:pStyle w:val="Pieddepage"/>
          <w:tabs>
            <w:tab w:val="left" w:pos="9525"/>
            <w:tab w:val="right" w:pos="14004"/>
          </w:tabs>
        </w:pPr>
        <w:r>
          <w:tab/>
        </w:r>
        <w:r>
          <w:tab/>
        </w:r>
        <w:r>
          <w:tab/>
        </w:r>
        <w:r>
          <w:tab/>
        </w:r>
        <w:r w:rsidR="00370646">
          <w:fldChar w:fldCharType="begin"/>
        </w:r>
        <w:r w:rsidR="00370646">
          <w:instrText>PAGE   \* MERGEFORMAT</w:instrText>
        </w:r>
        <w:r w:rsidR="00370646">
          <w:fldChar w:fldCharType="separate"/>
        </w:r>
        <w:r w:rsidR="001D51DD">
          <w:rPr>
            <w:noProof/>
          </w:rPr>
          <w:t>2</w:t>
        </w:r>
        <w:r w:rsidR="00370646">
          <w:fldChar w:fldCharType="end"/>
        </w:r>
      </w:p>
    </w:sdtContent>
  </w:sdt>
  <w:p w:rsidR="00370646" w:rsidRDefault="003706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DD" w:rsidRPr="001D51DD" w:rsidRDefault="00DB441F" w:rsidP="001D51DD">
    <w:pPr>
      <w:spacing w:after="0" w:line="240" w:lineRule="auto"/>
      <w:jc w:val="both"/>
      <w:outlineLvl w:val="1"/>
      <w:rPr>
        <w:rFonts w:ascii="Arial" w:eastAsia="Times New Roman" w:hAnsi="Arial" w:cs="Arial"/>
        <w:bCs/>
        <w:sz w:val="20"/>
        <w:szCs w:val="20"/>
        <w:lang w:eastAsia="fr-FR"/>
      </w:rPr>
    </w:pPr>
    <w:r w:rsidRPr="001D51DD">
      <w:rPr>
        <w:rFonts w:ascii="Arial" w:hAnsi="Arial" w:cs="Arial"/>
        <w:sz w:val="20"/>
        <w:szCs w:val="20"/>
      </w:rPr>
      <w:t xml:space="preserve">Appel à candidatures </w:t>
    </w:r>
    <w:r w:rsidR="001D51DD" w:rsidRPr="001D51DD">
      <w:rPr>
        <w:rFonts w:ascii="Arial" w:eastAsia="Times New Roman" w:hAnsi="Arial" w:cs="Arial"/>
        <w:bCs/>
        <w:sz w:val="20"/>
        <w:szCs w:val="20"/>
        <w:lang w:eastAsia="fr-FR"/>
      </w:rPr>
      <w:t xml:space="preserve">relatif au renforcement des structures de niveau 2 contribuant au parcours de diagnostic et d’intervention précoce des enfants porteurs de Troubles du Neuro-Développement (TND) </w:t>
    </w:r>
    <w:r w:rsidR="001D51DD">
      <w:rPr>
        <w:rFonts w:ascii="Arial" w:eastAsia="Times New Roman" w:hAnsi="Arial" w:cs="Arial"/>
        <w:bCs/>
        <w:sz w:val="20"/>
        <w:szCs w:val="20"/>
        <w:lang w:eastAsia="fr-FR"/>
      </w:rPr>
      <w:t>d</w:t>
    </w:r>
    <w:r w:rsidR="001D51DD" w:rsidRPr="001D51DD">
      <w:rPr>
        <w:rFonts w:ascii="Arial" w:eastAsia="Times New Roman" w:hAnsi="Arial" w:cs="Arial"/>
        <w:bCs/>
        <w:sz w:val="20"/>
        <w:szCs w:val="20"/>
        <w:lang w:eastAsia="fr-FR"/>
      </w:rPr>
      <w:t>ans le cadre de la Stratégie Nationale Autisme au sein des Troubles du Neuro-Développement (SNA-TND) 2018-2022</w:t>
    </w:r>
  </w:p>
  <w:p w:rsidR="00DB441F" w:rsidRPr="001D51DD" w:rsidRDefault="00DB441F" w:rsidP="001D51DD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1B" w:rsidRDefault="00AF311B" w:rsidP="005702CB">
      <w:pPr>
        <w:spacing w:after="0" w:line="240" w:lineRule="auto"/>
      </w:pPr>
      <w:r>
        <w:separator/>
      </w:r>
    </w:p>
  </w:footnote>
  <w:footnote w:type="continuationSeparator" w:id="0">
    <w:p w:rsidR="00AF311B" w:rsidRDefault="00AF311B" w:rsidP="0057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46" w:rsidRDefault="00370646" w:rsidP="005702CB">
    <w:r w:rsidRPr="003B67E0">
      <w:rPr>
        <w:noProof/>
        <w:lang w:eastAsia="fr-FR"/>
      </w:rPr>
      <w:drawing>
        <wp:inline distT="0" distB="0" distL="0" distR="0" wp14:anchorId="0D79A2D1" wp14:editId="0E67E074">
          <wp:extent cx="3364302" cy="577371"/>
          <wp:effectExtent l="0" t="0" r="7620" b="0"/>
          <wp:docPr id="9" name="Image 9" descr="cid:image001.jpg@01D63E96.04F96C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1.jpg@01D63E96.04F96C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70" cy="59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0646" w:rsidRDefault="00370646" w:rsidP="00FE7F8F">
    <w:pPr>
      <w:jc w:val="center"/>
      <w:rPr>
        <w:b/>
        <w:sz w:val="32"/>
      </w:rPr>
    </w:pPr>
    <w:r w:rsidRPr="00FE7F8F">
      <w:rPr>
        <w:b/>
        <w:sz w:val="32"/>
      </w:rPr>
      <w:t>Qualité du parcours de l’enfant ayant un TND dans les CAMSP-CMP-CMPP</w:t>
    </w:r>
  </w:p>
  <w:p w:rsidR="0087296B" w:rsidRPr="0087296B" w:rsidRDefault="0087296B" w:rsidP="00FE7F8F">
    <w:pPr>
      <w:jc w:val="center"/>
      <w:rPr>
        <w:b/>
        <w:color w:val="00B050"/>
        <w:sz w:val="24"/>
      </w:rPr>
    </w:pPr>
    <w:r w:rsidRPr="0087296B">
      <w:rPr>
        <w:b/>
        <w:color w:val="00B050"/>
        <w:sz w:val="24"/>
      </w:rPr>
      <w:t xml:space="preserve">En vert, les indicateurs </w:t>
    </w:r>
    <w:r w:rsidR="007B1DCF">
      <w:rPr>
        <w:b/>
        <w:color w:val="00B050"/>
        <w:sz w:val="24"/>
      </w:rPr>
      <w:t>prioritaires</w:t>
    </w:r>
    <w:r>
      <w:rPr>
        <w:b/>
        <w:color w:val="00B050"/>
        <w:sz w:val="24"/>
      </w:rPr>
      <w:t xml:space="preserve"> </w:t>
    </w:r>
  </w:p>
  <w:p w:rsidR="00370646" w:rsidRDefault="003706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1F" w:rsidRDefault="00DB441F">
    <w:pPr>
      <w:pStyle w:val="En-tte"/>
    </w:pPr>
    <w:r>
      <w:rPr>
        <w:noProof/>
        <w:lang w:eastAsia="fr-FR"/>
      </w:rPr>
      <w:drawing>
        <wp:inline distT="0" distB="0" distL="0" distR="0" wp14:anchorId="5A64BFCA" wp14:editId="661E916E">
          <wp:extent cx="1056005" cy="609600"/>
          <wp:effectExtent l="0" t="0" r="0" b="0"/>
          <wp:docPr id="1" name="Image 0" descr="ARS_LOGO_BFC_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0" descr="ARS_LOGO_BFC_150dpi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FBF"/>
    <w:multiLevelType w:val="hybridMultilevel"/>
    <w:tmpl w:val="322AE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2165"/>
    <w:multiLevelType w:val="hybridMultilevel"/>
    <w:tmpl w:val="1400924A"/>
    <w:lvl w:ilvl="0" w:tplc="46F48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68A4"/>
    <w:multiLevelType w:val="multilevel"/>
    <w:tmpl w:val="B64068EE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9E30940"/>
    <w:multiLevelType w:val="hybridMultilevel"/>
    <w:tmpl w:val="399A2114"/>
    <w:lvl w:ilvl="0" w:tplc="933AA3A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47F"/>
    <w:multiLevelType w:val="hybridMultilevel"/>
    <w:tmpl w:val="E6084D1E"/>
    <w:lvl w:ilvl="0" w:tplc="B09C0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75C97"/>
    <w:multiLevelType w:val="hybridMultilevel"/>
    <w:tmpl w:val="2D602938"/>
    <w:lvl w:ilvl="0" w:tplc="11E83C0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2711"/>
    <w:multiLevelType w:val="hybridMultilevel"/>
    <w:tmpl w:val="A84C0882"/>
    <w:lvl w:ilvl="0" w:tplc="068C9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8F2"/>
    <w:multiLevelType w:val="hybridMultilevel"/>
    <w:tmpl w:val="3BC8D1E2"/>
    <w:lvl w:ilvl="0" w:tplc="B7248B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417B"/>
    <w:multiLevelType w:val="hybridMultilevel"/>
    <w:tmpl w:val="F27AF70C"/>
    <w:lvl w:ilvl="0" w:tplc="64C8A10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14663"/>
    <w:multiLevelType w:val="hybridMultilevel"/>
    <w:tmpl w:val="FC9A495E"/>
    <w:lvl w:ilvl="0" w:tplc="2888490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FC"/>
    <w:rsid w:val="000117F5"/>
    <w:rsid w:val="000247FF"/>
    <w:rsid w:val="0008268E"/>
    <w:rsid w:val="00084523"/>
    <w:rsid w:val="000B31BF"/>
    <w:rsid w:val="000D268B"/>
    <w:rsid w:val="001602AB"/>
    <w:rsid w:val="00190EC0"/>
    <w:rsid w:val="001A12FE"/>
    <w:rsid w:val="001B2D8E"/>
    <w:rsid w:val="001D51DD"/>
    <w:rsid w:val="001E0F72"/>
    <w:rsid w:val="001E2A86"/>
    <w:rsid w:val="001F7E0F"/>
    <w:rsid w:val="002018E3"/>
    <w:rsid w:val="00204809"/>
    <w:rsid w:val="00205D07"/>
    <w:rsid w:val="00222937"/>
    <w:rsid w:val="00230F84"/>
    <w:rsid w:val="002427C1"/>
    <w:rsid w:val="002462D6"/>
    <w:rsid w:val="0024637E"/>
    <w:rsid w:val="00271B0D"/>
    <w:rsid w:val="00286968"/>
    <w:rsid w:val="002A1B73"/>
    <w:rsid w:val="002B45F7"/>
    <w:rsid w:val="002D430D"/>
    <w:rsid w:val="002F702E"/>
    <w:rsid w:val="0032314A"/>
    <w:rsid w:val="0033163B"/>
    <w:rsid w:val="00345431"/>
    <w:rsid w:val="00346F6B"/>
    <w:rsid w:val="00370646"/>
    <w:rsid w:val="00385005"/>
    <w:rsid w:val="00385564"/>
    <w:rsid w:val="00393704"/>
    <w:rsid w:val="00396555"/>
    <w:rsid w:val="003A538B"/>
    <w:rsid w:val="003A53D4"/>
    <w:rsid w:val="003D4B32"/>
    <w:rsid w:val="003F0CDD"/>
    <w:rsid w:val="00414D4A"/>
    <w:rsid w:val="00417964"/>
    <w:rsid w:val="00421DCB"/>
    <w:rsid w:val="00423439"/>
    <w:rsid w:val="00446AD8"/>
    <w:rsid w:val="00466B31"/>
    <w:rsid w:val="00470C0F"/>
    <w:rsid w:val="004829CB"/>
    <w:rsid w:val="004865C1"/>
    <w:rsid w:val="00494614"/>
    <w:rsid w:val="004962E3"/>
    <w:rsid w:val="004B1ABD"/>
    <w:rsid w:val="004C7033"/>
    <w:rsid w:val="004D0EA4"/>
    <w:rsid w:val="004E319D"/>
    <w:rsid w:val="004F539D"/>
    <w:rsid w:val="00504D59"/>
    <w:rsid w:val="005202C1"/>
    <w:rsid w:val="005269EB"/>
    <w:rsid w:val="00530CB2"/>
    <w:rsid w:val="00537EAB"/>
    <w:rsid w:val="005505A7"/>
    <w:rsid w:val="005649E0"/>
    <w:rsid w:val="005660A8"/>
    <w:rsid w:val="005702CB"/>
    <w:rsid w:val="0057714A"/>
    <w:rsid w:val="00577181"/>
    <w:rsid w:val="00580650"/>
    <w:rsid w:val="005B40C5"/>
    <w:rsid w:val="005B510D"/>
    <w:rsid w:val="005D64C8"/>
    <w:rsid w:val="005E26CE"/>
    <w:rsid w:val="0060367C"/>
    <w:rsid w:val="00613D1C"/>
    <w:rsid w:val="00626E7F"/>
    <w:rsid w:val="00634504"/>
    <w:rsid w:val="00636A17"/>
    <w:rsid w:val="006677E4"/>
    <w:rsid w:val="00680287"/>
    <w:rsid w:val="006904DD"/>
    <w:rsid w:val="006D1606"/>
    <w:rsid w:val="006D35EC"/>
    <w:rsid w:val="006F4BDD"/>
    <w:rsid w:val="00712304"/>
    <w:rsid w:val="00732111"/>
    <w:rsid w:val="0074143A"/>
    <w:rsid w:val="00766493"/>
    <w:rsid w:val="007B1A79"/>
    <w:rsid w:val="007B1DCF"/>
    <w:rsid w:val="007E352F"/>
    <w:rsid w:val="00806123"/>
    <w:rsid w:val="00834B99"/>
    <w:rsid w:val="00867606"/>
    <w:rsid w:val="0087296B"/>
    <w:rsid w:val="008735A4"/>
    <w:rsid w:val="008759D3"/>
    <w:rsid w:val="00877A1C"/>
    <w:rsid w:val="0088205B"/>
    <w:rsid w:val="00882C1A"/>
    <w:rsid w:val="00882E3B"/>
    <w:rsid w:val="008A0ECF"/>
    <w:rsid w:val="008A5433"/>
    <w:rsid w:val="008A621C"/>
    <w:rsid w:val="008A73E8"/>
    <w:rsid w:val="008B5848"/>
    <w:rsid w:val="008E155B"/>
    <w:rsid w:val="008F31E5"/>
    <w:rsid w:val="00906F07"/>
    <w:rsid w:val="00914313"/>
    <w:rsid w:val="00917B89"/>
    <w:rsid w:val="0094381C"/>
    <w:rsid w:val="00955BE0"/>
    <w:rsid w:val="009563DA"/>
    <w:rsid w:val="00961A81"/>
    <w:rsid w:val="00963BDE"/>
    <w:rsid w:val="00981883"/>
    <w:rsid w:val="00982DF3"/>
    <w:rsid w:val="009945A8"/>
    <w:rsid w:val="009A2105"/>
    <w:rsid w:val="009A642B"/>
    <w:rsid w:val="00A321A4"/>
    <w:rsid w:val="00A42151"/>
    <w:rsid w:val="00A44E16"/>
    <w:rsid w:val="00A658CF"/>
    <w:rsid w:val="00A77373"/>
    <w:rsid w:val="00A85764"/>
    <w:rsid w:val="00AC5637"/>
    <w:rsid w:val="00AD2695"/>
    <w:rsid w:val="00AF311B"/>
    <w:rsid w:val="00B06FF5"/>
    <w:rsid w:val="00B449B2"/>
    <w:rsid w:val="00B554A0"/>
    <w:rsid w:val="00B56C84"/>
    <w:rsid w:val="00B705CE"/>
    <w:rsid w:val="00B821ED"/>
    <w:rsid w:val="00B836A5"/>
    <w:rsid w:val="00BC6461"/>
    <w:rsid w:val="00C17DEC"/>
    <w:rsid w:val="00C17E36"/>
    <w:rsid w:val="00C616BF"/>
    <w:rsid w:val="00C77236"/>
    <w:rsid w:val="00C83767"/>
    <w:rsid w:val="00C91348"/>
    <w:rsid w:val="00C9174E"/>
    <w:rsid w:val="00CA489E"/>
    <w:rsid w:val="00CC4CFC"/>
    <w:rsid w:val="00CF67A1"/>
    <w:rsid w:val="00CF6B20"/>
    <w:rsid w:val="00CF6F6E"/>
    <w:rsid w:val="00D3149C"/>
    <w:rsid w:val="00D4009B"/>
    <w:rsid w:val="00D4624B"/>
    <w:rsid w:val="00D73CF4"/>
    <w:rsid w:val="00D74B70"/>
    <w:rsid w:val="00D80E5A"/>
    <w:rsid w:val="00DB23F1"/>
    <w:rsid w:val="00DB441F"/>
    <w:rsid w:val="00DC476B"/>
    <w:rsid w:val="00DF629B"/>
    <w:rsid w:val="00E02E68"/>
    <w:rsid w:val="00E16A16"/>
    <w:rsid w:val="00E16C0F"/>
    <w:rsid w:val="00E336F1"/>
    <w:rsid w:val="00E37C92"/>
    <w:rsid w:val="00E547CA"/>
    <w:rsid w:val="00E6235C"/>
    <w:rsid w:val="00E654F9"/>
    <w:rsid w:val="00E71D91"/>
    <w:rsid w:val="00E81732"/>
    <w:rsid w:val="00E84D50"/>
    <w:rsid w:val="00EF1CAF"/>
    <w:rsid w:val="00F0343C"/>
    <w:rsid w:val="00F06877"/>
    <w:rsid w:val="00F23320"/>
    <w:rsid w:val="00F33859"/>
    <w:rsid w:val="00F61DDC"/>
    <w:rsid w:val="00F70CBB"/>
    <w:rsid w:val="00F76ACD"/>
    <w:rsid w:val="00F81F69"/>
    <w:rsid w:val="00F95932"/>
    <w:rsid w:val="00FA2E60"/>
    <w:rsid w:val="00FE478A"/>
    <w:rsid w:val="00FE7F8F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9DA303"/>
  <w15:chartTrackingRefBased/>
  <w15:docId w15:val="{16A2F269-1A52-43B4-AE61-6CCC5DDF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A2E60"/>
    <w:pPr>
      <w:keepNext/>
      <w:keepLines/>
      <w:numPr>
        <w:numId w:val="2"/>
      </w:numPr>
      <w:spacing w:before="240" w:after="0"/>
      <w:outlineLvl w:val="0"/>
    </w:pPr>
    <w:rPr>
      <w:rFonts w:ascii="Times New Roman" w:eastAsiaTheme="majorEastAsia" w:hAnsi="Times New Roman" w:cstheme="majorBidi"/>
      <w:color w:val="C00000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FA2E60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E60"/>
    <w:rPr>
      <w:rFonts w:ascii="Times New Roman" w:eastAsiaTheme="majorEastAsia" w:hAnsi="Times New Roman" w:cstheme="majorBidi"/>
      <w:color w:val="C00000"/>
      <w:sz w:val="32"/>
      <w:szCs w:val="32"/>
      <w:u w:val="single"/>
    </w:rPr>
  </w:style>
  <w:style w:type="paragraph" w:styleId="Sansinterligne">
    <w:name w:val="No Spacing"/>
    <w:autoRedefine/>
    <w:uiPriority w:val="1"/>
    <w:qFormat/>
    <w:rsid w:val="00FA2E60"/>
    <w:pPr>
      <w:spacing w:after="0" w:line="240" w:lineRule="auto"/>
    </w:pPr>
    <w:rPr>
      <w:rFonts w:ascii="Times New Roman" w:hAnsi="Times New Roman"/>
    </w:rPr>
  </w:style>
  <w:style w:type="character" w:customStyle="1" w:styleId="Titre2Car">
    <w:name w:val="Titre 2 Car"/>
    <w:basedOn w:val="Policepardfaut"/>
    <w:link w:val="Titre2"/>
    <w:uiPriority w:val="9"/>
    <w:semiHidden/>
    <w:rsid w:val="00FA2E60"/>
    <w:rPr>
      <w:rFonts w:ascii="Times New Roman" w:eastAsiaTheme="majorEastAsia" w:hAnsi="Times New Roman" w:cstheme="majorBidi"/>
      <w:color w:val="2F5496" w:themeColor="accent1" w:themeShade="BF"/>
      <w:sz w:val="26"/>
      <w:szCs w:val="26"/>
      <w:u w:val="single"/>
    </w:rPr>
  </w:style>
  <w:style w:type="table" w:styleId="Grilledutableau">
    <w:name w:val="Table Grid"/>
    <w:basedOn w:val="TableauNormal"/>
    <w:uiPriority w:val="39"/>
    <w:rsid w:val="00CC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6F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2CB"/>
  </w:style>
  <w:style w:type="paragraph" w:styleId="Pieddepage">
    <w:name w:val="footer"/>
    <w:basedOn w:val="Normal"/>
    <w:link w:val="PieddepageCar"/>
    <w:uiPriority w:val="99"/>
    <w:unhideWhenUsed/>
    <w:rsid w:val="0057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2CB"/>
  </w:style>
  <w:style w:type="paragraph" w:styleId="Textedebulles">
    <w:name w:val="Balloon Text"/>
    <w:basedOn w:val="Normal"/>
    <w:link w:val="TextedebullesCar"/>
    <w:uiPriority w:val="99"/>
    <w:semiHidden/>
    <w:unhideWhenUsed/>
    <w:rsid w:val="0099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5A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821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1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1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1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356A-C045-4A6A-8965-5A00A945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2040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d'Eyssautier</dc:creator>
  <cp:keywords/>
  <dc:description/>
  <cp:lastModifiedBy>GRONDIN, Eloïse</cp:lastModifiedBy>
  <cp:revision>4</cp:revision>
  <cp:lastPrinted>2021-06-16T09:58:00Z</cp:lastPrinted>
  <dcterms:created xsi:type="dcterms:W3CDTF">2022-07-26T13:32:00Z</dcterms:created>
  <dcterms:modified xsi:type="dcterms:W3CDTF">2022-07-26T14:07:00Z</dcterms:modified>
</cp:coreProperties>
</file>