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0917"/>
      </w:tblGrid>
      <w:tr w:rsidR="00DD0FF9" w:rsidTr="00B009F9">
        <w:tc>
          <w:tcPr>
            <w:tcW w:w="3227" w:type="dxa"/>
            <w:vAlign w:val="center"/>
          </w:tcPr>
          <w:p w:rsidR="00DD0FF9" w:rsidRDefault="00DD0FF9" w:rsidP="00B009F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62CD098" wp14:editId="404B37CD">
                  <wp:extent cx="1786128" cy="1030224"/>
                  <wp:effectExtent l="0" t="0" r="508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S_LOGO_BFC_150dpi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28" cy="103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7" w:type="dxa"/>
            <w:vAlign w:val="center"/>
          </w:tcPr>
          <w:p w:rsidR="00DD0FF9" w:rsidRPr="00DD0FF9" w:rsidRDefault="00DD0FF9" w:rsidP="00B009F9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bookmarkStart w:id="0" w:name="RANGE!A1:H14"/>
            <w:r w:rsidRPr="00DD0FF9">
              <w:rPr>
                <w:rFonts w:ascii="Arial" w:hAnsi="Arial" w:cs="Arial"/>
                <w:b/>
                <w:bCs/>
                <w:sz w:val="40"/>
                <w:szCs w:val="40"/>
                <w:lang w:eastAsia="fr-FR"/>
              </w:rPr>
              <w:t xml:space="preserve">Autres activités soumises </w:t>
            </w:r>
            <w:r>
              <w:rPr>
                <w:rFonts w:ascii="Arial" w:hAnsi="Arial" w:cs="Arial"/>
                <w:b/>
                <w:bCs/>
                <w:sz w:val="40"/>
                <w:szCs w:val="40"/>
                <w:lang w:eastAsia="fr-FR"/>
              </w:rPr>
              <w:t>à</w:t>
            </w:r>
            <w:r w:rsidRPr="00DD0FF9">
              <w:rPr>
                <w:rFonts w:ascii="Arial" w:hAnsi="Arial" w:cs="Arial"/>
                <w:b/>
                <w:bCs/>
                <w:sz w:val="40"/>
                <w:szCs w:val="40"/>
                <w:lang w:eastAsia="fr-FR"/>
              </w:rPr>
              <w:t xml:space="preserve"> autorisation ou </w:t>
            </w:r>
            <w:bookmarkEnd w:id="0"/>
            <w:r w:rsidRPr="00DD0FF9">
              <w:rPr>
                <w:rFonts w:ascii="Arial" w:hAnsi="Arial" w:cs="Arial"/>
                <w:b/>
                <w:bCs/>
                <w:sz w:val="40"/>
                <w:szCs w:val="40"/>
                <w:lang w:eastAsia="fr-FR"/>
              </w:rPr>
              <w:t>agrément</w:t>
            </w:r>
          </w:p>
        </w:tc>
      </w:tr>
    </w:tbl>
    <w:p w:rsidR="00DD0FF9" w:rsidRDefault="00DD0FF9"/>
    <w:p w:rsidR="00DD0FF9" w:rsidRDefault="00DD0FF9">
      <w:bookmarkStart w:id="1" w:name="_GoBack"/>
      <w:bookmarkEnd w:id="1"/>
    </w:p>
    <w:tbl>
      <w:tblPr>
        <w:tblW w:w="14687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1701"/>
        <w:gridCol w:w="2551"/>
        <w:gridCol w:w="1559"/>
        <w:gridCol w:w="1475"/>
        <w:gridCol w:w="1785"/>
        <w:gridCol w:w="2270"/>
        <w:gridCol w:w="1135"/>
      </w:tblGrid>
      <w:tr w:rsidR="00DD0FF9" w:rsidTr="00DD0FF9">
        <w:trPr>
          <w:trHeight w:val="540"/>
          <w:tblHeader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Default="00DD0F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Activités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Default="00DD0F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Textes Réglementaires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Default="00DD0F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Contenu dossier demande autorisation  ou renouvellement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Default="00DD0F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Autorisations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Default="00DD0F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Avis sollicité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Default="00DD0FF9" w:rsidP="00DD0F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Délai d’instruction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Default="00DD0FF9" w:rsidP="00DD0FF9">
            <w:pPr>
              <w:ind w:left="16" w:hanging="1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Renouvellement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Default="00DD0F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Durée validité</w:t>
            </w:r>
          </w:p>
        </w:tc>
      </w:tr>
      <w:tr w:rsidR="00DD0FF9" w:rsidRPr="00DD0FF9" w:rsidTr="00DD0FF9">
        <w:trPr>
          <w:trHeight w:val="144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Prélèvement d'organes à des fins thérapeutiques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 xml:space="preserve">Art L 1233-1 à 4 ; 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Art R 1233-1 à 10 CSP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 xml:space="preserve">Arrêté du 1er avril 1997 fixant les modèles de dossier de demande d'autorisation d'effectuer des prélèvements d'organes et de tissus à des fins thérapeutiques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Délivrée par le DGARS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Directeur Agence Biomédecine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 xml:space="preserve">6 mois après réception </w:t>
            </w:r>
            <w:proofErr w:type="gramStart"/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demande</w:t>
            </w:r>
            <w:proofErr w:type="gramEnd"/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7 mois avant fin de l'échéance.  Même dossier que pour demande initiale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5 ans</w:t>
            </w:r>
          </w:p>
        </w:tc>
      </w:tr>
      <w:tr w:rsidR="00DD0FF9" w:rsidRPr="00DD0FF9" w:rsidTr="00DD0FF9">
        <w:trPr>
          <w:trHeight w:val="174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Prélèvement de tissus à des fins thérapeutiques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 xml:space="preserve">Art L 1242-1 à 3 ; 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 xml:space="preserve">Art R 1242-1 à 7 CSP 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Mêmes conditions délivrance que celles prévues aux Art R 1233-2, R 1233-4 à 6 et R 1233-11 CSP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 xml:space="preserve">Arrêté du 1er avril 1997 fixant les modèles de dossier de demande d'autorisation d'effectuer des prélèvements d'organes et de tissus à des fins thérapeutiques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Délivrée par le DGARS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Directeur Agence Biomédecine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 xml:space="preserve">6 mois après réception </w:t>
            </w:r>
            <w:proofErr w:type="gramStart"/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demande</w:t>
            </w:r>
            <w:proofErr w:type="gramEnd"/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7 mois avant fin de l'échéance.  Même dossier que pour demande initiale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5 ans</w:t>
            </w:r>
          </w:p>
        </w:tc>
      </w:tr>
      <w:tr w:rsidR="00DD0FF9" w:rsidRPr="00DD0FF9" w:rsidTr="00DD0FF9">
        <w:trPr>
          <w:trHeight w:val="204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 xml:space="preserve">Prélèvement  de cellules à des fins thérapeutiques (à fins d'administration </w:t>
            </w:r>
            <w:proofErr w:type="spellStart"/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allogéniques</w:t>
            </w:r>
            <w:proofErr w:type="spellEnd"/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 xml:space="preserve"> ou autologues</w:t>
            </w:r>
            <w:proofErr w:type="gramStart"/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)</w:t>
            </w:r>
            <w:proofErr w:type="gramEnd"/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(y compris cellules souches hématopoïétiques prélevées dans moelle ou dans le sang ou dans le sang de cordon)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 xml:space="preserve">Art L 1242-1 à 3 ; 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 xml:space="preserve">Art R 1242-8 à 13 CSP 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Mêmes conditions délivrance que celles prévues aux Art R 1233-2, R 1233-4 à 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Arrêté du 14 septembre 2009 fixant contenu dossier accompagnant la demande d’autorisation ou la demande de renouvellement d’autorisation d’effectuer des prélèvements de cellules à des fins thérapeutiques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Délivrée par le DGARS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Directeur Agence Biomédecine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 xml:space="preserve">6 mois après réception </w:t>
            </w:r>
            <w:proofErr w:type="gramStart"/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demande</w:t>
            </w:r>
            <w:proofErr w:type="gramEnd"/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7 mois avant fin de l'échéance.  Même dossier que pour demande initiale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5 ans</w:t>
            </w:r>
          </w:p>
        </w:tc>
      </w:tr>
      <w:tr w:rsidR="00DD0FF9" w:rsidRPr="00DD0FF9" w:rsidTr="00DD0FF9">
        <w:trPr>
          <w:trHeight w:val="1463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lastRenderedPageBreak/>
              <w:t>Antennes médicales de prévention du dopage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Art L 232-1 Code du Sport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Art R 232-1 à 9 Code du Sport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Voir art R 232-4 Code du Sport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Agrément délivré par Ministre Santé  et Ministre Jeunesse et Sports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DGARS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Non précisé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Réexamen de l'agrément après évaluation de l'activité de l'antenne et sur demande assortie d'un projet de fonctionnement et d'activité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5 ans</w:t>
            </w:r>
          </w:p>
        </w:tc>
      </w:tr>
      <w:tr w:rsidR="00DD0FF9" w:rsidRPr="00DD0FF9" w:rsidTr="00DD0FF9">
        <w:trPr>
          <w:trHeight w:val="135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Conservation d'éléments du corps humain à des fins scientifiques : activités exercées pour besoins de leurs propres programmes de recherche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 n° 2007-1220 du 10/08/07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Art L 1243-3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Art R 1243-49 à 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Arrêté du 16 août 2007 fixant le modèle de dossier de déclaration  de conservation et préparation à des fins scientifiques d'éléments du corps humain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Saisie dans site CODECOH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u w:val="single"/>
                <w:lang w:eastAsia="fr-FR"/>
              </w:rPr>
              <w:t>Déclaration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 xml:space="preserve"> adressée au Ministre Recherche et DGARS : Opposition possible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 xml:space="preserve">Comité de protection des personnes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2 mois à/c date dossier est reconnu complet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DD0FF9" w:rsidRPr="00DD0FF9" w:rsidTr="00DD0FF9">
        <w:trPr>
          <w:trHeight w:val="180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Conservation d'éléments du corps humain à des fins scientifiques : activités exercées en vue de leur cession pour un usage scientifique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 n° 2007-1220 du 10/08/07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Art L 1243-4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Art R 1243-61 à 72 CSP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Arrêté du 16 août 2007 fixant le modèle de dossier de demande d'autorisation de conservation et préparation à des fins scientifiques d'éléments du corps humain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Saisie dans site CODECOH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Autorisation conjointe Ministère Recherche et DGARS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Néant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3 mois à/c date dossier est reconnu complet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Pas de délai pour le dépôt de la demande de renouvellement.  Renouvellement s'effectue selon mêmes modalités et conditions que pour 1ère demande (art R 1243-68 CSP)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5 ans</w:t>
            </w:r>
          </w:p>
        </w:tc>
      </w:tr>
      <w:tr w:rsidR="00DD0FF9" w:rsidRPr="00DD0FF9" w:rsidTr="00DD0FF9">
        <w:trPr>
          <w:trHeight w:val="148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Préparation, conservation, distribution et cession à des fins thérapeutiques des tissus et de leurs dérivés et préparations de thérapie cellulaire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 n° 2008-968 du 16/09/08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Art L 1243-2 CSP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Art R 1243-1 à 11 CSP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Autorisation ANSM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DGARS doit être informé par établissement du dépôt de la demande. DGARS peut formuler des observations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DD0FF9" w:rsidRPr="00DD0FF9" w:rsidTr="00DD0FF9">
        <w:trPr>
          <w:trHeight w:val="96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Dépôt de sang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 n° 2007-1324 du 07/09/07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Art R 1221-19 à 21 CSP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 xml:space="preserve">Arrêté du 30/10/2007 relatif aux conditions d'autorisations des dépôts de </w:t>
            </w:r>
            <w:proofErr w:type="gramStart"/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sang</w:t>
            </w:r>
            <w:proofErr w:type="gramEnd"/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(voir art 4 de l'arrêté)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Délivrée par le DGARS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Président EFS et Coordonnateur régional hémovigilance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4 mois à/c date réception dossier complet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Pas de délai pour le dépôt de la demande de renouvellement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5 ans</w:t>
            </w:r>
          </w:p>
        </w:tc>
      </w:tr>
      <w:tr w:rsidR="00DD0FF9" w:rsidRPr="00DD0FF9" w:rsidTr="00DD0FF9">
        <w:trPr>
          <w:trHeight w:val="240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lastRenderedPageBreak/>
              <w:t>Chirurgie esthétique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Art L 6322-1 à 3 CSP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Art R 6322-1 à 47 CSP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Voir art R 6322-4 CSP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Délivrée par le DGARS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4 mois à/c date réception dossier complet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 xml:space="preserve">Dossier renouvellement à déposer 8 à 12 mois avant échéance (art R 6322-3 CSP) 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Composition dossier renouvellement identique à celle 1ère demande (art R 6322-4 CSP</w:t>
            </w:r>
            <w:proofErr w:type="gramStart"/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)</w:t>
            </w:r>
            <w:proofErr w:type="gramEnd"/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Silence gardé au-delà de 4 mois à/c du jour où dossier est reconnu complet, vaut tacite reconduction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5 ans</w:t>
            </w:r>
          </w:p>
        </w:tc>
      </w:tr>
      <w:tr w:rsidR="00DD0FF9" w:rsidRPr="00DD0FF9" w:rsidTr="00DD0FF9">
        <w:trPr>
          <w:trHeight w:val="1692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Lieux de Recherches impliquant la personne humaine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Art L 1121-1 et L 1121-13 CSP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Art R 1121-10 à 15 CSP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Voir art R 1121-12 CSP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Arrêté 12 mai 2009 fixant conditions mentionnées à art R 1121-10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Arrêté 29 septembre 2010 fixant conditions aménagement, équipements,…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Délivrée par le DGARS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Néant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 xml:space="preserve">4 mois à/c date réception dossier complet. 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Silence gardé par l'administration au-delà des 4 mois vaut rejet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Pas de délai pour dépôt demande renouvellement.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Toute modification nécessite la délivrance d'une nouvelle autorisation (silence gardé au-delà de 2 mois vaut autorisation)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 xml:space="preserve">7 ans. 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3 ans si essais cliniques de 1ère administration à l'homme d'un médicament</w:t>
            </w:r>
          </w:p>
        </w:tc>
      </w:tr>
      <w:tr w:rsidR="00DD0FF9" w:rsidRPr="00DD0FF9" w:rsidTr="00DD0FF9">
        <w:trPr>
          <w:trHeight w:val="144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Lactariums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Art L 2323-1 à 3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  <w:t>Art R 2323-1 à 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Instruction DGOS 2010-459 du 27 décembre 2010 relative à autorisation et organisation des lactariums - Annexe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Délivrée par le DGARS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Directeur Général Agence Nationale de Sécurité du Médicament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2 mois à/c date réception demande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Pas de délai pour le dépôt de la demande de renouvellement</w:t>
            </w: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br/>
            </w:r>
            <w:proofErr w:type="spellStart"/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Renouvellement</w:t>
            </w:r>
            <w:proofErr w:type="spellEnd"/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 xml:space="preserve"> dans mêmes conditions que pour demande initiale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0FF9" w:rsidRPr="00DD0FF9" w:rsidRDefault="00DD0FF9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D0FF9">
              <w:rPr>
                <w:rFonts w:ascii="Arial" w:hAnsi="Arial" w:cs="Arial"/>
                <w:sz w:val="18"/>
                <w:szCs w:val="18"/>
                <w:lang w:eastAsia="fr-FR"/>
              </w:rPr>
              <w:t>5 ans</w:t>
            </w:r>
          </w:p>
        </w:tc>
      </w:tr>
    </w:tbl>
    <w:p w:rsidR="00DD0FF9" w:rsidRPr="00DD0FF9" w:rsidRDefault="00DD0FF9" w:rsidP="00DD0FF9">
      <w:pPr>
        <w:rPr>
          <w:rFonts w:ascii="Trebuchet MS" w:hAnsi="Trebuchet MS"/>
          <w:sz w:val="18"/>
          <w:szCs w:val="18"/>
        </w:rPr>
      </w:pPr>
    </w:p>
    <w:p w:rsidR="00DD0FF9" w:rsidRPr="00DD0FF9" w:rsidRDefault="00DD0FF9" w:rsidP="00DD0FF9">
      <w:pPr>
        <w:rPr>
          <w:rFonts w:ascii="Trebuchet MS" w:hAnsi="Trebuchet MS"/>
          <w:sz w:val="18"/>
          <w:szCs w:val="18"/>
        </w:rPr>
      </w:pPr>
    </w:p>
    <w:p w:rsidR="0047179B" w:rsidRPr="00DD0FF9" w:rsidRDefault="0047179B">
      <w:pPr>
        <w:rPr>
          <w:sz w:val="18"/>
          <w:szCs w:val="18"/>
        </w:rPr>
      </w:pPr>
    </w:p>
    <w:sectPr w:rsidR="0047179B" w:rsidRPr="00DD0FF9" w:rsidSect="00DD0F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F9"/>
    <w:rsid w:val="0047179B"/>
    <w:rsid w:val="00D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F9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D0FF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D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F9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D0FF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D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857</Words>
  <Characters>4719</Characters>
  <Application>Microsoft Office Word</Application>
  <DocSecurity>0</DocSecurity>
  <Lines>39</Lines>
  <Paragraphs>11</Paragraphs>
  <ScaleCrop>false</ScaleCrop>
  <Company>Ministères Chargés des Affaires Sociales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GNECCHI</dc:creator>
  <cp:lastModifiedBy>D GNECCHI</cp:lastModifiedBy>
  <cp:revision>1</cp:revision>
  <dcterms:created xsi:type="dcterms:W3CDTF">2017-01-12T09:56:00Z</dcterms:created>
  <dcterms:modified xsi:type="dcterms:W3CDTF">2017-01-12T10:08:00Z</dcterms:modified>
</cp:coreProperties>
</file>