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59A6" w14:textId="77777777" w:rsidR="003B0C5F" w:rsidRDefault="00642228">
      <w:r>
        <w:rPr>
          <w:noProof/>
        </w:rPr>
        <w:drawing>
          <wp:anchor distT="0" distB="0" distL="0" distR="0" simplePos="0" relativeHeight="2" behindDoc="0" locked="0" layoutInCell="0" allowOverlap="1" wp14:anchorId="6E344754" wp14:editId="66A14F6F">
            <wp:simplePos x="0" y="0"/>
            <wp:positionH relativeFrom="column">
              <wp:posOffset>-472440</wp:posOffset>
            </wp:positionH>
            <wp:positionV relativeFrom="paragraph">
              <wp:posOffset>-461645</wp:posOffset>
            </wp:positionV>
            <wp:extent cx="1686560" cy="1684655"/>
            <wp:effectExtent l="0" t="0" r="0" b="0"/>
            <wp:wrapTopAndBottom/>
            <wp:docPr id="1" name="Image5 Copie 1 Copie 2 C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Copie 1 Copie 2 Copie 2"/>
                    <pic:cNvPicPr>
                      <a:picLocks noChangeAspect="1" noChangeArrowheads="1"/>
                    </pic:cNvPicPr>
                  </pic:nvPicPr>
                  <pic:blipFill>
                    <a:blip r:embed="rId8"/>
                    <a:stretch>
                      <a:fillRect/>
                    </a:stretch>
                  </pic:blipFill>
                  <pic:spPr bwMode="auto">
                    <a:xfrm>
                      <a:off x="0" y="0"/>
                      <a:ext cx="1686560" cy="1684655"/>
                    </a:xfrm>
                    <a:prstGeom prst="rect">
                      <a:avLst/>
                    </a:prstGeom>
                  </pic:spPr>
                </pic:pic>
              </a:graphicData>
            </a:graphic>
          </wp:anchor>
        </w:drawing>
      </w:r>
      <w:r>
        <w:rPr>
          <w:noProof/>
        </w:rPr>
        <w:drawing>
          <wp:anchor distT="0" distB="0" distL="0" distR="0" simplePos="0" relativeHeight="3" behindDoc="0" locked="0" layoutInCell="0" allowOverlap="1" wp14:anchorId="55714125" wp14:editId="74DD10E3">
            <wp:simplePos x="0" y="0"/>
            <wp:positionH relativeFrom="column">
              <wp:posOffset>4067175</wp:posOffset>
            </wp:positionH>
            <wp:positionV relativeFrom="paragraph">
              <wp:posOffset>-245745</wp:posOffset>
            </wp:positionV>
            <wp:extent cx="1727835" cy="98742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a:stretch>
                      <a:fillRect/>
                    </a:stretch>
                  </pic:blipFill>
                  <pic:spPr bwMode="auto">
                    <a:xfrm>
                      <a:off x="0" y="0"/>
                      <a:ext cx="1727835" cy="987425"/>
                    </a:xfrm>
                    <a:prstGeom prst="rect">
                      <a:avLst/>
                    </a:prstGeom>
                  </pic:spPr>
                </pic:pic>
              </a:graphicData>
            </a:graphic>
          </wp:anchor>
        </w:drawing>
      </w:r>
    </w:p>
    <w:p w14:paraId="25B413CB" w14:textId="77777777" w:rsidR="003B0C5F" w:rsidRDefault="003B0C5F"/>
    <w:p w14:paraId="08680819" w14:textId="77777777" w:rsidR="003B0C5F" w:rsidRDefault="00642228">
      <w:pPr>
        <w:pStyle w:val="TITRE1"/>
      </w:pPr>
      <w:r>
        <w:t>COMMUNIQUE DE PRESSE</w:t>
      </w:r>
    </w:p>
    <w:p w14:paraId="1A0B6726" w14:textId="77777777" w:rsidR="003B0C5F" w:rsidRDefault="00642228">
      <w:pPr>
        <w:pStyle w:val="DateCP"/>
      </w:pPr>
      <w:r>
        <w:t>Le 24 septembre 2025</w:t>
      </w:r>
    </w:p>
    <w:p w14:paraId="4280DBE5" w14:textId="77777777" w:rsidR="003B0C5F" w:rsidRDefault="003B0C5F">
      <w:pPr>
        <w:pStyle w:val="TITRE20"/>
      </w:pPr>
    </w:p>
    <w:p w14:paraId="6480B7C8" w14:textId="77777777" w:rsidR="003B0C5F" w:rsidRDefault="003B0C5F">
      <w:pPr>
        <w:pStyle w:val="TITRE20"/>
        <w:jc w:val="both"/>
        <w:rPr>
          <w:b w:val="0"/>
          <w:bCs/>
        </w:rPr>
      </w:pPr>
    </w:p>
    <w:p w14:paraId="39175A75" w14:textId="77777777" w:rsidR="003B0C5F" w:rsidRDefault="00642228">
      <w:pPr>
        <w:pStyle w:val="TITRE20"/>
        <w:jc w:val="both"/>
        <w:rPr>
          <w:b w:val="0"/>
          <w:bCs/>
        </w:rPr>
      </w:pPr>
      <w:r>
        <w:rPr>
          <w:b w:val="0"/>
          <w:bCs/>
        </w:rPr>
        <w:t xml:space="preserve">Plusieurs cas de légionellose identifiés dans le secteur de Port-sur-Saône </w:t>
      </w:r>
    </w:p>
    <w:p w14:paraId="4FF61C6F" w14:textId="77777777" w:rsidR="003B0C5F" w:rsidRDefault="003B0C5F">
      <w:pPr>
        <w:pStyle w:val="TITRE20"/>
        <w:jc w:val="both"/>
        <w:rPr>
          <w:sz w:val="18"/>
          <w:szCs w:val="18"/>
        </w:rPr>
      </w:pPr>
    </w:p>
    <w:p w14:paraId="2FADB7AD" w14:textId="77777777" w:rsidR="003B0C5F" w:rsidRDefault="00642228">
      <w:pPr>
        <w:pStyle w:val="TITRE20"/>
        <w:jc w:val="both"/>
        <w:rPr>
          <w:sz w:val="20"/>
          <w:szCs w:val="20"/>
        </w:rPr>
      </w:pPr>
      <w:r>
        <w:rPr>
          <w:sz w:val="20"/>
          <w:szCs w:val="20"/>
        </w:rPr>
        <w:t xml:space="preserve">6 cas de légionellose ont été identifiés en Haute-Saône. Toutes les personnes résident ou ont fréquenté un quartier de </w:t>
      </w:r>
      <w:r>
        <w:rPr>
          <w:sz w:val="20"/>
          <w:szCs w:val="20"/>
        </w:rPr>
        <w:t>Port-sur-Saône. Les investigations sont en cours pour tenter de déterminer la ou les sources à l’origine de cette contamination.</w:t>
      </w:r>
    </w:p>
    <w:p w14:paraId="366C2A29" w14:textId="77777777" w:rsidR="003B0C5F" w:rsidRDefault="003B0C5F">
      <w:pPr>
        <w:pStyle w:val="TITRE20"/>
        <w:jc w:val="both"/>
        <w:rPr>
          <w:sz w:val="18"/>
          <w:szCs w:val="18"/>
        </w:rPr>
      </w:pPr>
    </w:p>
    <w:p w14:paraId="6E9A3737" w14:textId="77777777" w:rsidR="003B0C5F" w:rsidRDefault="00642228">
      <w:pPr>
        <w:pStyle w:val="TITRE20"/>
        <w:jc w:val="both"/>
        <w:rPr>
          <w:b w:val="0"/>
          <w:bCs/>
          <w:sz w:val="20"/>
          <w:szCs w:val="20"/>
        </w:rPr>
      </w:pPr>
      <w:r>
        <w:rPr>
          <w:b w:val="0"/>
          <w:bCs/>
          <w:sz w:val="20"/>
          <w:szCs w:val="20"/>
        </w:rPr>
        <w:t>Entre le 13 août et le 22 septembre derniers, 6 cas de légionellose ont été diagnostiqués chez des personnes résidant ou ayant fréquenté un même quartier de Port-sur-Saône.  Deux décès sont à déplorer.</w:t>
      </w:r>
    </w:p>
    <w:p w14:paraId="2D452E65" w14:textId="77777777" w:rsidR="003B0C5F" w:rsidRDefault="00642228">
      <w:pPr>
        <w:pStyle w:val="TITRE20"/>
        <w:jc w:val="both"/>
        <w:rPr>
          <w:b w:val="0"/>
          <w:bCs/>
          <w:sz w:val="20"/>
          <w:szCs w:val="20"/>
        </w:rPr>
      </w:pPr>
      <w:r>
        <w:rPr>
          <w:sz w:val="20"/>
          <w:szCs w:val="20"/>
        </w:rPr>
        <w:t xml:space="preserve">La légionellose est une infection pulmonaire provoquée par des bactéries présentes dans l’eau : les légionelles. </w:t>
      </w:r>
      <w:r>
        <w:rPr>
          <w:b w:val="0"/>
          <w:bCs/>
          <w:sz w:val="20"/>
          <w:szCs w:val="20"/>
        </w:rPr>
        <w:t>La contamination de l’homme se fait par voie respiratoire, par inhalation de fines gouttelettes d’eau contenant une forte concentration de légionelles, diffusées sous forme d’aérosols.</w:t>
      </w:r>
    </w:p>
    <w:p w14:paraId="5211A471" w14:textId="77777777" w:rsidR="003B0C5F" w:rsidRDefault="003B0C5F">
      <w:pPr>
        <w:pStyle w:val="TITRE20"/>
        <w:jc w:val="both"/>
        <w:rPr>
          <w:b w:val="0"/>
          <w:bCs/>
          <w:sz w:val="20"/>
          <w:szCs w:val="20"/>
        </w:rPr>
      </w:pPr>
    </w:p>
    <w:p w14:paraId="09DE7565" w14:textId="77777777" w:rsidR="003B0C5F" w:rsidRDefault="00642228">
      <w:pPr>
        <w:pStyle w:val="TITRE20"/>
        <w:jc w:val="both"/>
        <w:rPr>
          <w:b w:val="0"/>
          <w:bCs/>
          <w:sz w:val="20"/>
          <w:szCs w:val="20"/>
        </w:rPr>
      </w:pPr>
      <w:r>
        <w:rPr>
          <w:b w:val="0"/>
          <w:bCs/>
          <w:sz w:val="20"/>
          <w:szCs w:val="20"/>
        </w:rPr>
        <w:t xml:space="preserve">Des investigations environnementales et épidémiologiques sont actuellement conduites par l’Agence Régionale de Santé Bourgogne-Franche-Comté, Santé publique France, la Direction régionale de l’environnement, de l’aménagement et du logement, les services de la ville de Port-sur-Saône ainsi que le Centre national de référence, pour tenter de déterminer la ou les </w:t>
      </w:r>
      <w:proofErr w:type="gramStart"/>
      <w:r>
        <w:rPr>
          <w:b w:val="0"/>
          <w:bCs/>
          <w:sz w:val="20"/>
          <w:szCs w:val="20"/>
        </w:rPr>
        <w:t>sources</w:t>
      </w:r>
      <w:proofErr w:type="gramEnd"/>
      <w:r>
        <w:rPr>
          <w:b w:val="0"/>
          <w:bCs/>
          <w:sz w:val="20"/>
          <w:szCs w:val="20"/>
        </w:rPr>
        <w:t xml:space="preserve"> d’exposition.</w:t>
      </w:r>
    </w:p>
    <w:p w14:paraId="364A5E36" w14:textId="77777777" w:rsidR="003B0C5F" w:rsidRDefault="003B0C5F">
      <w:pPr>
        <w:pStyle w:val="TITRE20"/>
        <w:jc w:val="both"/>
        <w:rPr>
          <w:b w:val="0"/>
          <w:bCs/>
          <w:sz w:val="20"/>
          <w:szCs w:val="20"/>
        </w:rPr>
      </w:pPr>
    </w:p>
    <w:p w14:paraId="5E0D1223" w14:textId="77777777" w:rsidR="003B0C5F" w:rsidRDefault="00642228">
      <w:pPr>
        <w:pStyle w:val="TITRE20"/>
        <w:jc w:val="both"/>
        <w:rPr>
          <w:b w:val="0"/>
          <w:bCs/>
          <w:sz w:val="20"/>
          <w:szCs w:val="20"/>
        </w:rPr>
      </w:pPr>
      <w:r>
        <w:rPr>
          <w:b w:val="0"/>
          <w:bCs/>
          <w:sz w:val="20"/>
          <w:szCs w:val="20"/>
        </w:rPr>
        <w:t xml:space="preserve">Des enquêtes auprès des personnes concernées ont été réalisées, des prélèvements d’eau ont été effectués à leur domicile, dont les résultats seront connus dans une dizaine de jours. </w:t>
      </w:r>
      <w:r>
        <w:rPr>
          <w:b w:val="0"/>
          <w:bCs/>
          <w:sz w:val="20"/>
          <w:szCs w:val="20"/>
        </w:rPr>
        <w:br/>
        <w:t>Les équipes se sont par ailleurs rendues sur le terrain ce 23 septembre pour une recherche active de sources potentielles. Les sites sensibles repérés font l’objet d’investigations complémentaires actuellement toujours en cours.</w:t>
      </w:r>
    </w:p>
    <w:p w14:paraId="367D9E5C" w14:textId="77777777" w:rsidR="003B0C5F" w:rsidRDefault="00642228">
      <w:pPr>
        <w:pStyle w:val="TITRE20"/>
        <w:jc w:val="both"/>
        <w:rPr>
          <w:sz w:val="20"/>
          <w:szCs w:val="20"/>
        </w:rPr>
      </w:pPr>
      <w:r>
        <w:rPr>
          <w:sz w:val="20"/>
          <w:szCs w:val="20"/>
        </w:rPr>
        <w:t>Les professionnels de santé du secteur sont informés de la situation, pour renforcer leur vigilance et identifier rapidement d’éventuels patients présentant des symptômes évocateurs de l’infection.</w:t>
      </w:r>
    </w:p>
    <w:p w14:paraId="0C30FA81" w14:textId="77777777" w:rsidR="003B0C5F" w:rsidRDefault="003B0C5F">
      <w:pPr>
        <w:pStyle w:val="TITRE20"/>
        <w:jc w:val="both"/>
        <w:rPr>
          <w:b w:val="0"/>
          <w:bCs/>
          <w:sz w:val="20"/>
          <w:szCs w:val="20"/>
        </w:rPr>
      </w:pPr>
    </w:p>
    <w:p w14:paraId="63F7C78C" w14:textId="77777777" w:rsidR="00642228" w:rsidRDefault="00642228">
      <w:pPr>
        <w:pStyle w:val="TITRE20"/>
        <w:jc w:val="both"/>
        <w:rPr>
          <w:b w:val="0"/>
          <w:bCs/>
          <w:sz w:val="20"/>
          <w:szCs w:val="20"/>
        </w:rPr>
      </w:pPr>
    </w:p>
    <w:p w14:paraId="05867F19" w14:textId="77777777" w:rsidR="00642228" w:rsidRDefault="00642228">
      <w:pPr>
        <w:pStyle w:val="TITRE20"/>
        <w:jc w:val="both"/>
        <w:rPr>
          <w:b w:val="0"/>
          <w:bCs/>
          <w:sz w:val="20"/>
          <w:szCs w:val="20"/>
        </w:rPr>
      </w:pPr>
    </w:p>
    <w:p w14:paraId="4E06DA7D" w14:textId="739DBDC7" w:rsidR="003B0C5F" w:rsidRDefault="00642228">
      <w:pPr>
        <w:pStyle w:val="TITRE20"/>
        <w:jc w:val="both"/>
        <w:rPr>
          <w:sz w:val="20"/>
          <w:szCs w:val="20"/>
        </w:rPr>
      </w:pPr>
      <w:r>
        <w:rPr>
          <w:sz w:val="20"/>
          <w:szCs w:val="20"/>
        </w:rPr>
        <w:lastRenderedPageBreak/>
        <w:t xml:space="preserve">Quels sont les symptômes de la légionellose ? </w:t>
      </w:r>
    </w:p>
    <w:p w14:paraId="41900136" w14:textId="77777777" w:rsidR="00642228" w:rsidRDefault="00642228">
      <w:pPr>
        <w:pStyle w:val="TITRE20"/>
        <w:jc w:val="both"/>
        <w:rPr>
          <w:sz w:val="20"/>
          <w:szCs w:val="20"/>
        </w:rPr>
      </w:pPr>
    </w:p>
    <w:p w14:paraId="1EDE09F7" w14:textId="77777777" w:rsidR="003B0C5F" w:rsidRDefault="00642228">
      <w:pPr>
        <w:pStyle w:val="TITRE20"/>
        <w:jc w:val="both"/>
        <w:rPr>
          <w:sz w:val="20"/>
          <w:szCs w:val="20"/>
        </w:rPr>
      </w:pPr>
      <w:r>
        <w:rPr>
          <w:b w:val="0"/>
          <w:bCs/>
          <w:sz w:val="20"/>
          <w:szCs w:val="20"/>
        </w:rPr>
        <w:t xml:space="preserve">Les symptômes de la légionellose surviennent en moyenne </w:t>
      </w:r>
      <w:r>
        <w:rPr>
          <w:sz w:val="20"/>
          <w:szCs w:val="20"/>
        </w:rPr>
        <w:t>entre 2 et 10 jours après l’exposition à la bactérie.</w:t>
      </w:r>
      <w:r>
        <w:rPr>
          <w:b w:val="0"/>
          <w:bCs/>
          <w:sz w:val="20"/>
          <w:szCs w:val="20"/>
        </w:rPr>
        <w:t xml:space="preserve"> La maladie se manifeste au début par </w:t>
      </w:r>
      <w:r>
        <w:rPr>
          <w:sz w:val="20"/>
          <w:szCs w:val="20"/>
        </w:rPr>
        <w:t>une toux importante et une forte fièvre, voire des troubles gastro-intestinaux pour les personnes âgées.</w:t>
      </w:r>
      <w:r>
        <w:rPr>
          <w:b w:val="0"/>
          <w:bCs/>
          <w:sz w:val="20"/>
          <w:szCs w:val="20"/>
        </w:rPr>
        <w:t xml:space="preserve"> Elle affecte </w:t>
      </w:r>
      <w:r>
        <w:rPr>
          <w:sz w:val="20"/>
          <w:szCs w:val="20"/>
        </w:rPr>
        <w:t>essentiellement les adultes et plus particulièrement les personnes vulnérables</w:t>
      </w:r>
      <w:r>
        <w:rPr>
          <w:b w:val="0"/>
          <w:bCs/>
          <w:sz w:val="20"/>
          <w:szCs w:val="20"/>
        </w:rPr>
        <w:t xml:space="preserve"> (personnes âgées, personnes souffrant de maladies respiratoires chroniques, diabète, maladies ou traitements affaiblissant les défenses immunitaires) </w:t>
      </w:r>
      <w:r>
        <w:rPr>
          <w:sz w:val="20"/>
          <w:szCs w:val="20"/>
        </w:rPr>
        <w:t>et les fumeurs.</w:t>
      </w:r>
    </w:p>
    <w:p w14:paraId="473117C8" w14:textId="77777777" w:rsidR="003B0C5F" w:rsidRDefault="00642228">
      <w:pPr>
        <w:pStyle w:val="TITRE20"/>
        <w:jc w:val="both"/>
        <w:rPr>
          <w:b w:val="0"/>
          <w:bCs/>
          <w:sz w:val="20"/>
          <w:szCs w:val="20"/>
        </w:rPr>
      </w:pPr>
      <w:r>
        <w:rPr>
          <w:b w:val="0"/>
          <w:bCs/>
          <w:sz w:val="20"/>
          <w:szCs w:val="20"/>
        </w:rPr>
        <w:t>Ces symptômes associant fièvre, maux de tête, fatigue extrême, toux et fréquemment troubles digestifs peuvent être confondus avec d’autres pathologies pulmonaires, type pneumopathies.</w:t>
      </w:r>
    </w:p>
    <w:p w14:paraId="416A1F56" w14:textId="77777777" w:rsidR="003B0C5F" w:rsidRDefault="00642228">
      <w:pPr>
        <w:pStyle w:val="TITRE20"/>
        <w:jc w:val="both"/>
        <w:rPr>
          <w:b w:val="0"/>
          <w:bCs/>
          <w:sz w:val="20"/>
          <w:szCs w:val="20"/>
        </w:rPr>
      </w:pPr>
      <w:r>
        <w:rPr>
          <w:b w:val="0"/>
          <w:bCs/>
          <w:sz w:val="20"/>
          <w:szCs w:val="20"/>
        </w:rPr>
        <w:t>A un stade plus avancé, ils peuvent évoluer vers des difficultés respiratoires. La légionellose entraîne le plus souvent une hospitalisation, voire un décès dans certains cas.</w:t>
      </w:r>
    </w:p>
    <w:p w14:paraId="1F40EB41" w14:textId="77777777" w:rsidR="003B0C5F" w:rsidRDefault="003B0C5F">
      <w:pPr>
        <w:pStyle w:val="TITRE20"/>
        <w:jc w:val="both"/>
        <w:rPr>
          <w:b w:val="0"/>
          <w:bCs/>
          <w:sz w:val="20"/>
          <w:szCs w:val="20"/>
        </w:rPr>
      </w:pPr>
    </w:p>
    <w:p w14:paraId="188DDB42" w14:textId="77777777" w:rsidR="003B0C5F" w:rsidRDefault="00642228">
      <w:pPr>
        <w:pStyle w:val="TITRE20"/>
        <w:jc w:val="both"/>
        <w:rPr>
          <w:sz w:val="20"/>
          <w:szCs w:val="20"/>
        </w:rPr>
      </w:pPr>
      <w:r>
        <w:rPr>
          <w:sz w:val="20"/>
          <w:szCs w:val="20"/>
        </w:rPr>
        <w:t>Le traitement</w:t>
      </w:r>
    </w:p>
    <w:p w14:paraId="152120C3" w14:textId="77777777" w:rsidR="003B0C5F" w:rsidRDefault="003B0C5F">
      <w:pPr>
        <w:pStyle w:val="TITRE20"/>
        <w:jc w:val="both"/>
        <w:rPr>
          <w:b w:val="0"/>
          <w:bCs/>
          <w:sz w:val="20"/>
          <w:szCs w:val="20"/>
        </w:rPr>
      </w:pPr>
    </w:p>
    <w:p w14:paraId="32F28BA4" w14:textId="77777777" w:rsidR="003B0C5F" w:rsidRDefault="00642228">
      <w:pPr>
        <w:pStyle w:val="TITRE20"/>
        <w:jc w:val="both"/>
        <w:rPr>
          <w:sz w:val="20"/>
          <w:szCs w:val="20"/>
        </w:rPr>
      </w:pPr>
      <w:r>
        <w:rPr>
          <w:b w:val="0"/>
          <w:bCs/>
          <w:sz w:val="20"/>
          <w:szCs w:val="20"/>
        </w:rPr>
        <w:t xml:space="preserve">La légionellose nécessite </w:t>
      </w:r>
      <w:r>
        <w:rPr>
          <w:sz w:val="20"/>
          <w:szCs w:val="20"/>
        </w:rPr>
        <w:t>un traitement antibiotique spécifique</w:t>
      </w:r>
      <w:r>
        <w:rPr>
          <w:b w:val="0"/>
          <w:bCs/>
          <w:sz w:val="20"/>
          <w:szCs w:val="20"/>
        </w:rPr>
        <w:t xml:space="preserve">, qui permet </w:t>
      </w:r>
      <w:r>
        <w:rPr>
          <w:sz w:val="20"/>
          <w:szCs w:val="20"/>
        </w:rPr>
        <w:t>une évolution favorable dans la plupart des cas.</w:t>
      </w:r>
    </w:p>
    <w:p w14:paraId="1DE3F244" w14:textId="77777777" w:rsidR="003B0C5F" w:rsidRDefault="00642228">
      <w:pPr>
        <w:pStyle w:val="TITRE20"/>
        <w:jc w:val="both"/>
        <w:rPr>
          <w:sz w:val="20"/>
          <w:szCs w:val="20"/>
        </w:rPr>
      </w:pPr>
      <w:r>
        <w:rPr>
          <w:sz w:val="20"/>
          <w:szCs w:val="20"/>
        </w:rPr>
        <w:t>En présence de symptômes évocateurs, consultez rapidement votre médecin. En cas d’indisponibilité ou de doute, appelez le 15. La prise en charge précoce de la maladie améliore le pronostic.</w:t>
      </w:r>
    </w:p>
    <w:p w14:paraId="4CD1CC74" w14:textId="77777777" w:rsidR="003B0C5F" w:rsidRDefault="003B0C5F">
      <w:pPr>
        <w:pStyle w:val="TITRE20"/>
        <w:jc w:val="both"/>
        <w:rPr>
          <w:b w:val="0"/>
          <w:bCs/>
          <w:sz w:val="20"/>
          <w:szCs w:val="20"/>
        </w:rPr>
      </w:pPr>
    </w:p>
    <w:p w14:paraId="279D6F5C" w14:textId="77777777" w:rsidR="003B0C5F" w:rsidRDefault="00642228">
      <w:pPr>
        <w:pStyle w:val="TITRE20"/>
        <w:jc w:val="both"/>
        <w:rPr>
          <w:sz w:val="20"/>
          <w:szCs w:val="20"/>
        </w:rPr>
      </w:pPr>
      <w:r>
        <w:rPr>
          <w:sz w:val="20"/>
          <w:szCs w:val="20"/>
        </w:rPr>
        <w:t xml:space="preserve">Quels sont les risques de contamination ? </w:t>
      </w:r>
    </w:p>
    <w:p w14:paraId="5DC5E181" w14:textId="77777777" w:rsidR="003B0C5F" w:rsidRDefault="003B0C5F">
      <w:pPr>
        <w:pStyle w:val="TITRE20"/>
        <w:jc w:val="both"/>
        <w:rPr>
          <w:b w:val="0"/>
          <w:bCs/>
          <w:sz w:val="20"/>
          <w:szCs w:val="20"/>
        </w:rPr>
      </w:pPr>
    </w:p>
    <w:p w14:paraId="0B68FDD7" w14:textId="77777777" w:rsidR="003B0C5F" w:rsidRDefault="00642228">
      <w:pPr>
        <w:pStyle w:val="TITRE20"/>
        <w:jc w:val="both"/>
        <w:rPr>
          <w:sz w:val="20"/>
          <w:szCs w:val="20"/>
        </w:rPr>
      </w:pPr>
      <w:r>
        <w:rPr>
          <w:sz w:val="20"/>
          <w:szCs w:val="20"/>
        </w:rPr>
        <w:t>Il n’y a pas lieu de modifier ses habitudes.</w:t>
      </w:r>
    </w:p>
    <w:p w14:paraId="55DECAC4" w14:textId="77777777" w:rsidR="003B0C5F" w:rsidRDefault="00642228">
      <w:pPr>
        <w:pStyle w:val="TITRE20"/>
        <w:jc w:val="both"/>
        <w:rPr>
          <w:sz w:val="20"/>
          <w:szCs w:val="20"/>
        </w:rPr>
      </w:pPr>
      <w:r>
        <w:rPr>
          <w:b w:val="0"/>
          <w:bCs/>
          <w:sz w:val="20"/>
          <w:szCs w:val="20"/>
        </w:rPr>
        <w:t xml:space="preserve">La légionellose n’est pas contagieuse et </w:t>
      </w:r>
      <w:r>
        <w:rPr>
          <w:sz w:val="20"/>
          <w:szCs w:val="20"/>
        </w:rPr>
        <w:t>ne se transmet pas de personne à personne.</w:t>
      </w:r>
    </w:p>
    <w:p w14:paraId="5F159ABE" w14:textId="77777777" w:rsidR="003B0C5F" w:rsidRDefault="00642228">
      <w:pPr>
        <w:pStyle w:val="TITRE20"/>
        <w:jc w:val="both"/>
        <w:rPr>
          <w:sz w:val="20"/>
          <w:szCs w:val="20"/>
        </w:rPr>
      </w:pPr>
      <w:r>
        <w:rPr>
          <w:sz w:val="20"/>
          <w:szCs w:val="20"/>
        </w:rPr>
        <w:t>Boire de l’eau ne présente pas de risque de contamination, seule l’inhalation présente un risque.</w:t>
      </w:r>
    </w:p>
    <w:p w14:paraId="5ADE472F" w14:textId="77777777" w:rsidR="003B0C5F" w:rsidRDefault="00642228">
      <w:pPr>
        <w:pStyle w:val="TITRE20"/>
        <w:jc w:val="both"/>
        <w:rPr>
          <w:b w:val="0"/>
          <w:bCs/>
          <w:sz w:val="20"/>
          <w:szCs w:val="20"/>
        </w:rPr>
      </w:pPr>
      <w:r>
        <w:rPr>
          <w:b w:val="0"/>
          <w:bCs/>
          <w:sz w:val="20"/>
          <w:szCs w:val="20"/>
        </w:rPr>
        <w:t>La maladie peut toucher les personnes exposées à une source de contamination, la plus fréquente étant les réseaux d’eau chaude sanitaire domestiques ou publics : douches, douchette, bains à remous ou à jets…</w:t>
      </w:r>
    </w:p>
    <w:p w14:paraId="1C5DBFF3" w14:textId="77777777" w:rsidR="003B0C5F" w:rsidRDefault="00642228">
      <w:pPr>
        <w:pStyle w:val="TITRE20"/>
        <w:jc w:val="both"/>
        <w:rPr>
          <w:b w:val="0"/>
          <w:bCs/>
          <w:sz w:val="20"/>
          <w:szCs w:val="20"/>
        </w:rPr>
      </w:pPr>
      <w:r>
        <w:rPr>
          <w:b w:val="0"/>
          <w:bCs/>
          <w:sz w:val="20"/>
          <w:szCs w:val="20"/>
        </w:rPr>
        <w:t>Plus rarement, la contamination peut être en lien avec d’autres sources telles que des tours aéroréfrigérantes, fontaines décoratives, brumisateurs, arrosage et manipulation de composts.</w:t>
      </w:r>
    </w:p>
    <w:p w14:paraId="53999A01" w14:textId="77777777" w:rsidR="003B0C5F" w:rsidRDefault="00642228">
      <w:pPr>
        <w:pStyle w:val="TITRE20"/>
        <w:jc w:val="both"/>
        <w:rPr>
          <w:sz w:val="20"/>
          <w:szCs w:val="20"/>
        </w:rPr>
      </w:pPr>
      <w:r>
        <w:rPr>
          <w:sz w:val="20"/>
          <w:szCs w:val="20"/>
        </w:rPr>
        <w:t>C’est pourquoi les enquêtes en cours à Port-sur-Saône s’efforcent de déterminer les causes et circonstances exactes de ces contaminations.</w:t>
      </w:r>
    </w:p>
    <w:p w14:paraId="46B5F234" w14:textId="77777777" w:rsidR="003B0C5F" w:rsidRDefault="003B0C5F">
      <w:pPr>
        <w:pStyle w:val="TITRE20"/>
        <w:jc w:val="both"/>
        <w:rPr>
          <w:b w:val="0"/>
          <w:bCs/>
          <w:sz w:val="20"/>
          <w:szCs w:val="20"/>
        </w:rPr>
      </w:pPr>
    </w:p>
    <w:p w14:paraId="4D198690" w14:textId="77777777" w:rsidR="003B0C5F" w:rsidRDefault="00642228">
      <w:pPr>
        <w:pStyle w:val="TITRE20"/>
        <w:pBdr>
          <w:top w:val="single" w:sz="4" w:space="1" w:color="000000"/>
          <w:left w:val="single" w:sz="4" w:space="4" w:color="000000"/>
          <w:bottom w:val="single" w:sz="4" w:space="1" w:color="000000"/>
          <w:right w:val="single" w:sz="4" w:space="4" w:color="000000"/>
        </w:pBdr>
        <w:jc w:val="both"/>
        <w:rPr>
          <w:b w:val="0"/>
          <w:bCs/>
          <w:sz w:val="20"/>
          <w:szCs w:val="20"/>
        </w:rPr>
      </w:pPr>
      <w:r>
        <w:rPr>
          <w:b w:val="0"/>
          <w:bCs/>
          <w:sz w:val="20"/>
          <w:szCs w:val="20"/>
        </w:rPr>
        <w:t>En Bourgogne-Franche-Comté, entre 70 et 150 cas de légionelloses sont déclarés chaque année à l’Agence Régionale de Santé.</w:t>
      </w:r>
    </w:p>
    <w:p w14:paraId="6DCF969D" w14:textId="4C8B50B4" w:rsidR="003B0C5F" w:rsidRDefault="00642228">
      <w:pPr>
        <w:pStyle w:val="TITRE20"/>
        <w:pBdr>
          <w:top w:val="single" w:sz="4" w:space="1" w:color="000000"/>
          <w:left w:val="single" w:sz="4" w:space="4" w:color="000000"/>
          <w:bottom w:val="single" w:sz="4" w:space="1" w:color="000000"/>
          <w:right w:val="single" w:sz="4" w:space="4" w:color="000000"/>
        </w:pBdr>
        <w:jc w:val="both"/>
        <w:rPr>
          <w:b w:val="0"/>
          <w:bCs/>
          <w:sz w:val="20"/>
          <w:szCs w:val="20"/>
        </w:rPr>
      </w:pPr>
      <w:r>
        <w:rPr>
          <w:b w:val="0"/>
          <w:bCs/>
          <w:sz w:val="20"/>
          <w:szCs w:val="20"/>
        </w:rPr>
        <w:t>En 2024, 73 cas de légionellose domiciliés dans la région ont été enregistrés, dont 13 en Haute-Saône.</w:t>
      </w:r>
    </w:p>
    <w:p w14:paraId="06ACF076" w14:textId="77777777" w:rsidR="00642228" w:rsidRDefault="00642228">
      <w:pPr>
        <w:pStyle w:val="TITRE20"/>
        <w:jc w:val="both"/>
        <w:rPr>
          <w:b w:val="0"/>
          <w:bCs/>
          <w:sz w:val="18"/>
          <w:szCs w:val="18"/>
        </w:rPr>
      </w:pPr>
    </w:p>
    <w:p w14:paraId="45035F38" w14:textId="17A3EC4C" w:rsidR="003B0C5F" w:rsidRDefault="00642228">
      <w:pPr>
        <w:pStyle w:val="TITRE20"/>
        <w:jc w:val="both"/>
        <w:rPr>
          <w:b w:val="0"/>
          <w:bCs/>
          <w:sz w:val="18"/>
          <w:szCs w:val="18"/>
        </w:rPr>
      </w:pPr>
      <w:r>
        <w:rPr>
          <w:b w:val="0"/>
          <w:bCs/>
          <w:sz w:val="18"/>
          <w:szCs w:val="18"/>
        </w:rPr>
        <w:t xml:space="preserve">En savoir plus : </w:t>
      </w:r>
    </w:p>
    <w:p w14:paraId="2D68CF32" w14:textId="77777777" w:rsidR="003B0C5F" w:rsidRDefault="00642228">
      <w:pPr>
        <w:pStyle w:val="TITRE20"/>
        <w:jc w:val="both"/>
        <w:rPr>
          <w:sz w:val="18"/>
          <w:szCs w:val="18"/>
        </w:rPr>
      </w:pPr>
      <w:hyperlink r:id="rId10">
        <w:r>
          <w:rPr>
            <w:rStyle w:val="Lienhypertexte"/>
            <w:sz w:val="18"/>
            <w:szCs w:val="18"/>
          </w:rPr>
          <w:t>Légionellose</w:t>
        </w:r>
      </w:hyperlink>
    </w:p>
    <w:p w14:paraId="28E18190" w14:textId="77777777" w:rsidR="003B0C5F" w:rsidRDefault="00642228">
      <w:pPr>
        <w:pStyle w:val="TITRE20"/>
        <w:jc w:val="both"/>
        <w:rPr>
          <w:sz w:val="18"/>
          <w:szCs w:val="18"/>
        </w:rPr>
      </w:pPr>
      <w:hyperlink r:id="rId11" w:anchor=":~:text=Le%20contexte%20sanitaire%20en%20France,rapport%C3%A9e%20pour%2039%20%25%20des%20cas." w:history="1">
        <w:r>
          <w:rPr>
            <w:rStyle w:val="Lienhypertexte"/>
            <w:sz w:val="18"/>
            <w:szCs w:val="18"/>
          </w:rPr>
          <w:t>Légionellose - Ministère du Travail, de la Santé, des Solidarités et des Familles</w:t>
        </w:r>
      </w:hyperlink>
    </w:p>
    <w:sectPr w:rsidR="003B0C5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6" w:left="1417" w:header="340" w:footer="5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F6C3" w14:textId="77777777" w:rsidR="00642228" w:rsidRDefault="00642228">
      <w:pPr>
        <w:spacing w:after="0" w:line="240" w:lineRule="auto"/>
      </w:pPr>
      <w:r>
        <w:separator/>
      </w:r>
    </w:p>
  </w:endnote>
  <w:endnote w:type="continuationSeparator" w:id="0">
    <w:p w14:paraId="73D5BE6F" w14:textId="77777777" w:rsidR="00642228" w:rsidRDefault="006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onsolas">
    <w:panose1 w:val="020B0609020204030204"/>
    <w:charset w:val="01"/>
    <w:family w:val="auto"/>
    <w:pitch w:val="default"/>
  </w:font>
  <w:font w:name="Segoe UI">
    <w:panose1 w:val="020B0502040204020203"/>
    <w:charset w:val="01"/>
    <w:family w:val="auto"/>
    <w:pitch w:val="default"/>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2D0A" w14:textId="77777777" w:rsidR="003B0C5F" w:rsidRDefault="003B0C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6E3E" w14:textId="77777777" w:rsidR="003B0C5F" w:rsidRDefault="00642228">
    <w:pPr>
      <w:pStyle w:val="Contacts"/>
    </w:pPr>
    <w:r>
      <w:t>Contacts presse</w:t>
    </w:r>
  </w:p>
  <w:p w14:paraId="0B292561" w14:textId="77777777" w:rsidR="003B0C5F" w:rsidRDefault="00642228">
    <w:pPr>
      <w:pStyle w:val="Pieddepage"/>
      <w:rPr>
        <w:rFonts w:ascii="Marianne" w:hAnsi="Marianne"/>
        <w:sz w:val="14"/>
        <w:szCs w:val="16"/>
      </w:rPr>
    </w:pPr>
    <w:r>
      <w:rPr>
        <w:rFonts w:ascii="Marianne" w:hAnsi="Marianne"/>
        <w:sz w:val="14"/>
        <w:szCs w:val="16"/>
      </w:rPr>
      <w:t>Lauranne Cournault</w:t>
    </w:r>
  </w:p>
  <w:p w14:paraId="448BC072" w14:textId="77777777" w:rsidR="003B0C5F" w:rsidRDefault="00642228">
    <w:pPr>
      <w:pStyle w:val="Pieddepage"/>
      <w:rPr>
        <w:rFonts w:ascii="Marianne" w:hAnsi="Marianne"/>
        <w:sz w:val="14"/>
        <w:szCs w:val="16"/>
      </w:rPr>
    </w:pPr>
    <w:r>
      <w:rPr>
        <w:rFonts w:ascii="Marianne" w:hAnsi="Marianne"/>
        <w:sz w:val="14"/>
        <w:szCs w:val="16"/>
      </w:rPr>
      <w:t>Tél.</w:t>
    </w:r>
    <w:r>
      <w:rPr>
        <w:rFonts w:cs="Calibri"/>
        <w:sz w:val="14"/>
        <w:szCs w:val="16"/>
      </w:rPr>
      <w:t> </w:t>
    </w:r>
    <w:r>
      <w:rPr>
        <w:rFonts w:ascii="Marianne" w:hAnsi="Marianne"/>
        <w:sz w:val="14"/>
        <w:szCs w:val="16"/>
      </w:rPr>
      <w:t>: 06 43 64 20 24</w:t>
    </w:r>
  </w:p>
  <w:p w14:paraId="4062B6D2" w14:textId="77777777" w:rsidR="003B0C5F" w:rsidRDefault="00642228">
    <w:pPr>
      <w:pStyle w:val="Pieddepage"/>
      <w:rPr>
        <w:rFonts w:ascii="Marianne" w:hAnsi="Marianne"/>
        <w:sz w:val="14"/>
        <w:szCs w:val="16"/>
      </w:rPr>
    </w:pPr>
    <w:r>
      <w:rPr>
        <w:rFonts w:ascii="Marianne" w:hAnsi="Marianne"/>
        <w:sz w:val="14"/>
        <w:szCs w:val="16"/>
      </w:rPr>
      <w:t>Mél.</w:t>
    </w:r>
    <w:r>
      <w:rPr>
        <w:rFonts w:cs="Calibri"/>
        <w:sz w:val="14"/>
        <w:szCs w:val="16"/>
      </w:rPr>
      <w:t> </w:t>
    </w:r>
    <w:r>
      <w:rPr>
        <w:rFonts w:ascii="Marianne" w:hAnsi="Marianne"/>
        <w:sz w:val="14"/>
        <w:szCs w:val="16"/>
      </w:rPr>
      <w:t xml:space="preserve">: </w:t>
    </w:r>
    <w:hyperlink r:id="rId1">
      <w:r>
        <w:rPr>
          <w:rStyle w:val="Lienhypertexte"/>
          <w:rFonts w:ascii="Marianne" w:hAnsi="Marianne"/>
          <w:sz w:val="14"/>
          <w:szCs w:val="16"/>
        </w:rPr>
        <w:t>lauranne.cournault@ars.sante.fr</w:t>
      </w:r>
    </w:hyperlink>
  </w:p>
  <w:p w14:paraId="260C753A" w14:textId="77777777" w:rsidR="003B0C5F" w:rsidRDefault="003B0C5F">
    <w:pPr>
      <w:pStyle w:val="Pieddepage"/>
      <w:rPr>
        <w:rFonts w:ascii="Marianne" w:hAnsi="Marianne"/>
        <w:sz w:val="14"/>
        <w:szCs w:val="16"/>
      </w:rPr>
    </w:pPr>
  </w:p>
  <w:p w14:paraId="46F9EADE" w14:textId="77777777" w:rsidR="003B0C5F" w:rsidRDefault="00642228">
    <w:pPr>
      <w:pStyle w:val="Pieddepage"/>
      <w:rPr>
        <w:rFonts w:ascii="Marianne" w:hAnsi="Marianne"/>
        <w:sz w:val="14"/>
        <w:szCs w:val="16"/>
      </w:rPr>
    </w:pPr>
    <w:r>
      <w:rPr>
        <w:rFonts w:ascii="Marianne" w:hAnsi="Marianne"/>
        <w:sz w:val="14"/>
        <w:szCs w:val="16"/>
      </w:rPr>
      <w:t>Perrine Lods</w:t>
    </w:r>
    <w:r>
      <w:rPr>
        <w:rFonts w:ascii="Marianne" w:hAnsi="Marianne"/>
        <w:sz w:val="14"/>
        <w:szCs w:val="16"/>
      </w:rPr>
      <w:tab/>
    </w:r>
    <w:r>
      <w:rPr>
        <w:rFonts w:ascii="Marianne" w:hAnsi="Marianne"/>
        <w:sz w:val="14"/>
        <w:szCs w:val="16"/>
      </w:rPr>
      <w:tab/>
    </w:r>
  </w:p>
  <w:p w14:paraId="7CB41458" w14:textId="77777777" w:rsidR="003B0C5F" w:rsidRDefault="00642228">
    <w:pPr>
      <w:pStyle w:val="Pieddepage"/>
      <w:rPr>
        <w:rFonts w:ascii="Marianne" w:hAnsi="Marianne"/>
        <w:sz w:val="14"/>
        <w:szCs w:val="16"/>
      </w:rPr>
    </w:pPr>
    <w:r>
      <w:rPr>
        <w:rFonts w:ascii="Marianne" w:hAnsi="Marianne"/>
        <w:sz w:val="14"/>
        <w:szCs w:val="16"/>
      </w:rPr>
      <w:t>Tél.</w:t>
    </w:r>
    <w:r>
      <w:rPr>
        <w:rFonts w:cs="Calibri"/>
        <w:sz w:val="14"/>
        <w:szCs w:val="16"/>
      </w:rPr>
      <w:t> </w:t>
    </w:r>
    <w:r>
      <w:rPr>
        <w:rFonts w:ascii="Marianne" w:hAnsi="Marianne"/>
        <w:sz w:val="14"/>
        <w:szCs w:val="16"/>
      </w:rPr>
      <w:t>:  07 61 59 44 26</w:t>
    </w:r>
  </w:p>
  <w:p w14:paraId="237D8209" w14:textId="77777777" w:rsidR="003B0C5F" w:rsidRDefault="00642228">
    <w:pPr>
      <w:pStyle w:val="Pieddepage"/>
      <w:rPr>
        <w:sz w:val="14"/>
        <w:szCs w:val="14"/>
      </w:rPr>
    </w:pPr>
    <w:r>
      <w:rPr>
        <w:rFonts w:ascii="Marianne" w:hAnsi="Marianne"/>
        <w:sz w:val="14"/>
        <w:szCs w:val="14"/>
      </w:rPr>
      <w:t>Mél.</w:t>
    </w:r>
    <w:r>
      <w:rPr>
        <w:rFonts w:cs="Calibri"/>
        <w:sz w:val="14"/>
        <w:szCs w:val="14"/>
      </w:rPr>
      <w:t> </w:t>
    </w:r>
    <w:r>
      <w:rPr>
        <w:rFonts w:ascii="Marianne" w:hAnsi="Marianne"/>
        <w:sz w:val="14"/>
        <w:szCs w:val="14"/>
      </w:rPr>
      <w:t xml:space="preserve">: </w:t>
    </w:r>
    <w:hyperlink r:id="rId2">
      <w:r>
        <w:rPr>
          <w:rStyle w:val="Lienhypertexte"/>
          <w:sz w:val="14"/>
          <w:szCs w:val="14"/>
        </w:rPr>
        <w:t>perrine.lods@ars.sante.fr</w:t>
      </w:r>
    </w:hyperlink>
  </w:p>
  <w:p w14:paraId="20F255BC" w14:textId="77777777" w:rsidR="003B0C5F" w:rsidRDefault="003B0C5F">
    <w:pPr>
      <w:pStyle w:val="Pieddepage"/>
      <w:rPr>
        <w:rFonts w:ascii="Marianne" w:hAnsi="Marianne"/>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3FCA" w14:textId="77777777" w:rsidR="003B0C5F" w:rsidRDefault="003B0C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2828" w14:textId="77777777" w:rsidR="00642228" w:rsidRDefault="00642228">
      <w:pPr>
        <w:spacing w:after="0" w:line="240" w:lineRule="auto"/>
      </w:pPr>
      <w:r>
        <w:separator/>
      </w:r>
    </w:p>
  </w:footnote>
  <w:footnote w:type="continuationSeparator" w:id="0">
    <w:p w14:paraId="1C789A54" w14:textId="77777777" w:rsidR="00642228" w:rsidRDefault="006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4483" w14:textId="77777777" w:rsidR="003B0C5F" w:rsidRDefault="003B0C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97B" w14:textId="77777777" w:rsidR="003B0C5F" w:rsidRDefault="003B0C5F">
    <w:pPr>
      <w:pStyle w:val="En-tte"/>
      <w:jc w:val="center"/>
      <w:rPr>
        <w:rFonts w:ascii="Marianne" w:hAnsi="Marianne"/>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D5F9" w14:textId="77777777" w:rsidR="003B0C5F" w:rsidRDefault="00642228">
    <w:pPr>
      <w:pStyle w:val="En-tte"/>
    </w:pPr>
    <w:r>
      <w:t xml:space="preserve">                                                                                                                                   </w:t>
    </w:r>
  </w:p>
  <w:p w14:paraId="19397DE3" w14:textId="77777777" w:rsidR="003B0C5F" w:rsidRDefault="003B0C5F">
    <w:pPr>
      <w:pStyle w:val="En-tte"/>
    </w:pPr>
  </w:p>
  <w:p w14:paraId="4D9F2B6E" w14:textId="77777777" w:rsidR="003B0C5F" w:rsidRDefault="003B0C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C58E6"/>
    <w:multiLevelType w:val="multilevel"/>
    <w:tmpl w:val="8AD245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831744"/>
    <w:multiLevelType w:val="multilevel"/>
    <w:tmpl w:val="930E2BB0"/>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94620034">
    <w:abstractNumId w:val="1"/>
  </w:num>
  <w:num w:numId="2" w16cid:durableId="28096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5F"/>
    <w:rsid w:val="003B0C5F"/>
    <w:rsid w:val="00642228"/>
    <w:rsid w:val="00943E3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759C"/>
  <w15:docId w15:val="{BBF12444-D0D1-41EE-BB74-5AC644DF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07"/>
    <w:pPr>
      <w:spacing w:after="160" w:line="259" w:lineRule="auto"/>
    </w:pPr>
  </w:style>
  <w:style w:type="paragraph" w:styleId="Titre2">
    <w:name w:val="heading 2"/>
    <w:basedOn w:val="Normal"/>
    <w:next w:val="Normal"/>
    <w:link w:val="Titre2Car"/>
    <w:uiPriority w:val="9"/>
    <w:unhideWhenUsed/>
    <w:qFormat/>
    <w:rsid w:val="00743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6410E9"/>
  </w:style>
  <w:style w:type="character" w:customStyle="1" w:styleId="PieddepageCar">
    <w:name w:val="Pied de page Car"/>
    <w:basedOn w:val="Policepardfaut"/>
    <w:link w:val="Pieddepage"/>
    <w:uiPriority w:val="99"/>
    <w:qFormat/>
    <w:rsid w:val="006410E9"/>
  </w:style>
  <w:style w:type="character" w:styleId="Accentuationlgre">
    <w:name w:val="Subtle Emphasis"/>
    <w:basedOn w:val="Policepardfaut"/>
    <w:uiPriority w:val="19"/>
    <w:qFormat/>
    <w:rsid w:val="006410E9"/>
    <w:rPr>
      <w:i/>
      <w:iCs/>
      <w:color w:val="404040" w:themeColor="text1" w:themeTint="BF"/>
    </w:rPr>
  </w:style>
  <w:style w:type="character" w:customStyle="1" w:styleId="Titre2Car">
    <w:name w:val="Titre 2 Car"/>
    <w:basedOn w:val="Policepardfaut"/>
    <w:link w:val="Titre2"/>
    <w:uiPriority w:val="9"/>
    <w:qFormat/>
    <w:rsid w:val="00743907"/>
    <w:rPr>
      <w:rFonts w:asciiTheme="majorHAnsi" w:eastAsiaTheme="majorEastAsia" w:hAnsiTheme="majorHAnsi" w:cstheme="majorBidi"/>
      <w:color w:val="2E74B5" w:themeColor="accent1" w:themeShade="BF"/>
      <w:sz w:val="26"/>
      <w:szCs w:val="26"/>
    </w:rPr>
  </w:style>
  <w:style w:type="character" w:customStyle="1" w:styleId="TITRE1Car">
    <w:name w:val="TITRE1 Car"/>
    <w:basedOn w:val="Policepardfaut"/>
    <w:link w:val="TITRE1"/>
    <w:qFormat/>
    <w:rsid w:val="00743907"/>
    <w:rPr>
      <w:rFonts w:ascii="Marianne" w:hAnsi="Marianne"/>
      <w:b/>
      <w:sz w:val="24"/>
      <w:szCs w:val="24"/>
    </w:rPr>
  </w:style>
  <w:style w:type="character" w:customStyle="1" w:styleId="DateCPCar">
    <w:name w:val="Date CP Car"/>
    <w:basedOn w:val="TITRE1Car"/>
    <w:link w:val="DateCP"/>
    <w:qFormat/>
    <w:rsid w:val="00743907"/>
    <w:rPr>
      <w:rFonts w:ascii="Marianne" w:hAnsi="Marianne"/>
      <w:b w:val="0"/>
      <w:sz w:val="16"/>
      <w:szCs w:val="24"/>
    </w:rPr>
  </w:style>
  <w:style w:type="character" w:customStyle="1" w:styleId="TITRE2Car0">
    <w:name w:val="TITRE2 Car"/>
    <w:basedOn w:val="DateCPCar"/>
    <w:link w:val="TITRE20"/>
    <w:qFormat/>
    <w:rsid w:val="00743907"/>
    <w:rPr>
      <w:rFonts w:ascii="Marianne" w:hAnsi="Marianne"/>
      <w:b/>
      <w:sz w:val="24"/>
      <w:szCs w:val="24"/>
    </w:rPr>
  </w:style>
  <w:style w:type="character" w:customStyle="1" w:styleId="Titre3Car">
    <w:name w:val="Titre3 Car"/>
    <w:basedOn w:val="TITRE2Car0"/>
    <w:link w:val="Titre3"/>
    <w:qFormat/>
    <w:rsid w:val="00743907"/>
    <w:rPr>
      <w:rFonts w:ascii="Marianne" w:hAnsi="Marianne"/>
      <w:b w:val="0"/>
      <w:sz w:val="32"/>
      <w:szCs w:val="32"/>
    </w:rPr>
  </w:style>
  <w:style w:type="character" w:customStyle="1" w:styleId="ChapCar">
    <w:name w:val="Chapô Car"/>
    <w:basedOn w:val="Titre3Car"/>
    <w:link w:val="Chap"/>
    <w:qFormat/>
    <w:rsid w:val="006145D1"/>
    <w:rPr>
      <w:rFonts w:ascii="Marianne" w:hAnsi="Marianne"/>
      <w:b/>
      <w:sz w:val="20"/>
      <w:szCs w:val="32"/>
    </w:rPr>
  </w:style>
  <w:style w:type="character" w:customStyle="1" w:styleId="CorpsCar">
    <w:name w:val="Corps Car"/>
    <w:basedOn w:val="ChapCar"/>
    <w:link w:val="Corps"/>
    <w:qFormat/>
    <w:rsid w:val="006145D1"/>
    <w:rPr>
      <w:rFonts w:ascii="Marianne" w:hAnsi="Marianne"/>
      <w:b w:val="0"/>
      <w:sz w:val="20"/>
      <w:szCs w:val="32"/>
    </w:rPr>
  </w:style>
  <w:style w:type="character" w:customStyle="1" w:styleId="InternetLink">
    <w:name w:val="Internet Link"/>
    <w:basedOn w:val="Policepardfaut"/>
    <w:uiPriority w:val="99"/>
    <w:unhideWhenUsed/>
    <w:qFormat/>
    <w:rsid w:val="006145D1"/>
    <w:rPr>
      <w:color w:val="0563C1" w:themeColor="hyperlink"/>
      <w:u w:val="single"/>
    </w:rPr>
  </w:style>
  <w:style w:type="character" w:customStyle="1" w:styleId="Titre4Car">
    <w:name w:val="Titre4 Car"/>
    <w:basedOn w:val="CorpsCar"/>
    <w:link w:val="Titre4"/>
    <w:qFormat/>
    <w:rsid w:val="006145D1"/>
    <w:rPr>
      <w:rFonts w:ascii="Marianne" w:hAnsi="Marianne"/>
      <w:b/>
      <w:sz w:val="20"/>
      <w:szCs w:val="32"/>
    </w:rPr>
  </w:style>
  <w:style w:type="character" w:customStyle="1" w:styleId="ContactsCar">
    <w:name w:val="Contacts Car"/>
    <w:basedOn w:val="PieddepageCar"/>
    <w:link w:val="Contacts"/>
    <w:qFormat/>
    <w:rsid w:val="006145D1"/>
    <w:rPr>
      <w:rFonts w:ascii="Marianne" w:hAnsi="Marianne"/>
      <w:sz w:val="14"/>
      <w:szCs w:val="16"/>
    </w:rPr>
  </w:style>
  <w:style w:type="character" w:styleId="Lienhypertextesuivivisit">
    <w:name w:val="FollowedHyperlink"/>
    <w:basedOn w:val="Policepardfaut"/>
    <w:uiPriority w:val="99"/>
    <w:semiHidden/>
    <w:unhideWhenUsed/>
    <w:rsid w:val="00256480"/>
    <w:rPr>
      <w:color w:val="954F72" w:themeColor="followedHyperlink"/>
      <w:u w:val="single"/>
    </w:rPr>
  </w:style>
  <w:style w:type="character" w:customStyle="1" w:styleId="TextebrutCar">
    <w:name w:val="Texte brut Car"/>
    <w:basedOn w:val="Policepardfaut"/>
    <w:link w:val="Textebrut"/>
    <w:uiPriority w:val="99"/>
    <w:semiHidden/>
    <w:qFormat/>
    <w:rsid w:val="004905A6"/>
    <w:rPr>
      <w:rFonts w:ascii="Consolas" w:hAnsi="Consolas"/>
      <w:sz w:val="21"/>
      <w:szCs w:val="21"/>
    </w:rPr>
  </w:style>
  <w:style w:type="character" w:styleId="Marquedecommentaire">
    <w:name w:val="annotation reference"/>
    <w:basedOn w:val="Policepardfaut"/>
    <w:uiPriority w:val="99"/>
    <w:semiHidden/>
    <w:unhideWhenUsed/>
    <w:qFormat/>
    <w:rsid w:val="00B049BB"/>
    <w:rPr>
      <w:sz w:val="16"/>
      <w:szCs w:val="16"/>
    </w:rPr>
  </w:style>
  <w:style w:type="character" w:customStyle="1" w:styleId="CommentaireCar">
    <w:name w:val="Commentaire Car"/>
    <w:basedOn w:val="Policepardfaut"/>
    <w:link w:val="Commentaire"/>
    <w:uiPriority w:val="99"/>
    <w:qFormat/>
    <w:rsid w:val="00B049BB"/>
    <w:rPr>
      <w:sz w:val="20"/>
      <w:szCs w:val="20"/>
    </w:rPr>
  </w:style>
  <w:style w:type="character" w:customStyle="1" w:styleId="ObjetducommentaireCar">
    <w:name w:val="Objet du commentaire Car"/>
    <w:basedOn w:val="CommentaireCar"/>
    <w:link w:val="Objetducommentaire"/>
    <w:uiPriority w:val="99"/>
    <w:semiHidden/>
    <w:qFormat/>
    <w:rsid w:val="00B049BB"/>
    <w:rPr>
      <w:b/>
      <w:bCs/>
      <w:sz w:val="20"/>
      <w:szCs w:val="20"/>
    </w:rPr>
  </w:style>
  <w:style w:type="character" w:customStyle="1" w:styleId="TextedebullesCar">
    <w:name w:val="Texte de bulles Car"/>
    <w:basedOn w:val="Policepardfaut"/>
    <w:link w:val="Textedebulles"/>
    <w:uiPriority w:val="99"/>
    <w:semiHidden/>
    <w:qFormat/>
    <w:rsid w:val="00B049BB"/>
    <w:rPr>
      <w:rFonts w:ascii="Segoe UI" w:hAnsi="Segoe UI" w:cs="Segoe UI"/>
      <w:sz w:val="18"/>
      <w:szCs w:val="18"/>
    </w:rPr>
  </w:style>
  <w:style w:type="character" w:customStyle="1" w:styleId="NotedebasdepageCar">
    <w:name w:val="Note de bas de page Car"/>
    <w:basedOn w:val="Policepardfaut"/>
    <w:link w:val="Notedebasdepage"/>
    <w:uiPriority w:val="99"/>
    <w:semiHidden/>
    <w:qFormat/>
    <w:rsid w:val="00EF6863"/>
    <w:rPr>
      <w:sz w:val="20"/>
      <w:szCs w:val="20"/>
    </w:rPr>
  </w:style>
  <w:style w:type="character" w:styleId="Appelnotedebasdep">
    <w:name w:val="footnote reference"/>
    <w:rPr>
      <w:vertAlign w:val="superscript"/>
    </w:rPr>
  </w:style>
  <w:style w:type="character" w:customStyle="1" w:styleId="FootnoteCharacters">
    <w:name w:val="Footnote Characters"/>
    <w:basedOn w:val="Policepardfaut"/>
    <w:uiPriority w:val="99"/>
    <w:semiHidden/>
    <w:unhideWhenUsed/>
    <w:qFormat/>
    <w:rsid w:val="00EF6863"/>
    <w:rPr>
      <w:vertAlign w:val="superscript"/>
    </w:rPr>
  </w:style>
  <w:style w:type="character" w:styleId="lev">
    <w:name w:val="Strong"/>
    <w:basedOn w:val="Policepardfaut"/>
    <w:uiPriority w:val="22"/>
    <w:qFormat/>
    <w:rsid w:val="004E0E24"/>
    <w:rPr>
      <w:b/>
      <w:bCs/>
    </w:rPr>
  </w:style>
  <w:style w:type="character" w:styleId="Mentionnonrsolue">
    <w:name w:val="Unresolved Mention"/>
    <w:basedOn w:val="Policepardfaut"/>
    <w:uiPriority w:val="99"/>
    <w:semiHidden/>
    <w:unhideWhenUsed/>
    <w:qFormat/>
    <w:rsid w:val="004A1A65"/>
    <w:rPr>
      <w:color w:val="605E5C"/>
      <w:shd w:val="clear" w:color="auto" w:fill="E1DFDD"/>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Marianne" w:eastAsia="Microsoft YaHei" w:hAnsi="Marianne" w:cs="Arial"/>
      <w:sz w:val="28"/>
      <w:szCs w:val="28"/>
    </w:rPr>
  </w:style>
  <w:style w:type="paragraph" w:styleId="Corpsdetexte">
    <w:name w:val="Body Text"/>
    <w:basedOn w:val="Normal"/>
    <w:pPr>
      <w:spacing w:after="140" w:line="276" w:lineRule="auto"/>
    </w:pPr>
  </w:style>
  <w:style w:type="paragraph" w:styleId="Liste">
    <w:name w:val="List"/>
    <w:basedOn w:val="Corpsdetexte"/>
    <w:rPr>
      <w:rFonts w:ascii="Marianne" w:hAnsi="Marianne" w:cs="Arial"/>
    </w:rPr>
  </w:style>
  <w:style w:type="paragraph" w:styleId="Lgende">
    <w:name w:val="caption"/>
    <w:basedOn w:val="Normal"/>
    <w:qFormat/>
    <w:pPr>
      <w:suppressLineNumbers/>
      <w:spacing w:before="120" w:after="120"/>
    </w:pPr>
    <w:rPr>
      <w:rFonts w:ascii="Marianne" w:hAnsi="Marianne" w:cs="Arial"/>
      <w:i/>
      <w:iCs/>
      <w:sz w:val="24"/>
      <w:szCs w:val="24"/>
    </w:rPr>
  </w:style>
  <w:style w:type="paragraph" w:customStyle="1" w:styleId="Index">
    <w:name w:val="Index"/>
    <w:basedOn w:val="Normal"/>
    <w:qFormat/>
    <w:pPr>
      <w:suppressLineNumbers/>
    </w:pPr>
    <w:rPr>
      <w:rFonts w:ascii="Marianne" w:hAnsi="Marianne" w:cs="Arial"/>
    </w:rPr>
  </w:style>
  <w:style w:type="paragraph" w:customStyle="1" w:styleId="HeaderandFooter">
    <w:name w:val="Header and Footer"/>
    <w:basedOn w:val="Normal"/>
    <w:qFormat/>
  </w:style>
  <w:style w:type="paragraph" w:styleId="En-tte">
    <w:name w:val="header"/>
    <w:basedOn w:val="Normal"/>
    <w:link w:val="En-tteCar"/>
    <w:uiPriority w:val="99"/>
    <w:unhideWhenUsed/>
    <w:rsid w:val="006410E9"/>
    <w:pPr>
      <w:tabs>
        <w:tab w:val="center" w:pos="4536"/>
        <w:tab w:val="right" w:pos="9072"/>
      </w:tabs>
      <w:spacing w:after="0" w:line="240" w:lineRule="auto"/>
    </w:pPr>
  </w:style>
  <w:style w:type="paragraph" w:styleId="Pieddepage">
    <w:name w:val="footer"/>
    <w:basedOn w:val="Normal"/>
    <w:link w:val="PieddepageCar"/>
    <w:uiPriority w:val="99"/>
    <w:unhideWhenUsed/>
    <w:rsid w:val="006410E9"/>
    <w:pPr>
      <w:tabs>
        <w:tab w:val="center" w:pos="4536"/>
        <w:tab w:val="right" w:pos="9072"/>
      </w:tabs>
      <w:spacing w:after="0" w:line="240" w:lineRule="auto"/>
    </w:pPr>
  </w:style>
  <w:style w:type="paragraph" w:customStyle="1" w:styleId="TITRE1">
    <w:name w:val="TITRE1"/>
    <w:basedOn w:val="Normal"/>
    <w:link w:val="TITRE1Car"/>
    <w:qFormat/>
    <w:rsid w:val="00743907"/>
    <w:pPr>
      <w:jc w:val="center"/>
    </w:pPr>
    <w:rPr>
      <w:rFonts w:ascii="Marianne" w:hAnsi="Marianne"/>
      <w:b/>
      <w:sz w:val="24"/>
      <w:szCs w:val="24"/>
    </w:rPr>
  </w:style>
  <w:style w:type="paragraph" w:customStyle="1" w:styleId="DateCP">
    <w:name w:val="Date CP"/>
    <w:basedOn w:val="TITRE1"/>
    <w:link w:val="DateCPCar"/>
    <w:qFormat/>
    <w:rsid w:val="00743907"/>
    <w:pPr>
      <w:jc w:val="right"/>
    </w:pPr>
    <w:rPr>
      <w:b w:val="0"/>
      <w:sz w:val="16"/>
    </w:rPr>
  </w:style>
  <w:style w:type="paragraph" w:customStyle="1" w:styleId="TITRE20">
    <w:name w:val="TITRE2"/>
    <w:basedOn w:val="DateCP"/>
    <w:link w:val="TITRE2Car0"/>
    <w:qFormat/>
    <w:rsid w:val="00743907"/>
    <w:pPr>
      <w:spacing w:after="0"/>
      <w:jc w:val="left"/>
    </w:pPr>
    <w:rPr>
      <w:b/>
      <w:sz w:val="24"/>
    </w:rPr>
  </w:style>
  <w:style w:type="paragraph" w:customStyle="1" w:styleId="Titre3">
    <w:name w:val="Titre3"/>
    <w:basedOn w:val="TITRE20"/>
    <w:link w:val="Titre3Car"/>
    <w:qFormat/>
    <w:rsid w:val="00743907"/>
    <w:rPr>
      <w:b w:val="0"/>
      <w:sz w:val="32"/>
      <w:szCs w:val="32"/>
    </w:rPr>
  </w:style>
  <w:style w:type="paragraph" w:customStyle="1" w:styleId="Chap">
    <w:name w:val="Chapô"/>
    <w:basedOn w:val="Titre3"/>
    <w:link w:val="ChapCar"/>
    <w:qFormat/>
    <w:rsid w:val="006145D1"/>
    <w:rPr>
      <w:b/>
      <w:sz w:val="20"/>
    </w:rPr>
  </w:style>
  <w:style w:type="paragraph" w:customStyle="1" w:styleId="Corps">
    <w:name w:val="Corps"/>
    <w:basedOn w:val="Chap"/>
    <w:link w:val="CorpsCar"/>
    <w:qFormat/>
    <w:rsid w:val="006145D1"/>
    <w:rPr>
      <w:b w:val="0"/>
    </w:rPr>
  </w:style>
  <w:style w:type="paragraph" w:customStyle="1" w:styleId="Titre4">
    <w:name w:val="Titre4"/>
    <w:basedOn w:val="Corps"/>
    <w:link w:val="Titre4Car"/>
    <w:qFormat/>
    <w:rsid w:val="006145D1"/>
    <w:rPr>
      <w:b/>
    </w:rPr>
  </w:style>
  <w:style w:type="paragraph" w:customStyle="1" w:styleId="Contacts">
    <w:name w:val="Contacts"/>
    <w:basedOn w:val="Pieddepage"/>
    <w:link w:val="ContactsCar"/>
    <w:qFormat/>
    <w:rsid w:val="006145D1"/>
    <w:rPr>
      <w:rFonts w:ascii="Marianne" w:hAnsi="Marianne"/>
      <w:sz w:val="14"/>
      <w:szCs w:val="16"/>
    </w:rPr>
  </w:style>
  <w:style w:type="paragraph" w:styleId="Paragraphedeliste">
    <w:name w:val="List Paragraph"/>
    <w:basedOn w:val="Normal"/>
    <w:uiPriority w:val="34"/>
    <w:qFormat/>
    <w:rsid w:val="004905A6"/>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pip">
    <w:name w:val="spip"/>
    <w:basedOn w:val="Normal"/>
    <w:qFormat/>
    <w:rsid w:val="004905A6"/>
    <w:pPr>
      <w:spacing w:beforeAutospacing="1" w:afterAutospacing="1" w:line="240" w:lineRule="auto"/>
    </w:pPr>
    <w:rPr>
      <w:rFonts w:ascii="Times New Roman" w:eastAsia="Calibri" w:hAnsi="Times New Roman" w:cs="Times New Roman"/>
      <w:sz w:val="24"/>
      <w:szCs w:val="24"/>
      <w:lang w:eastAsia="fr-FR"/>
    </w:rPr>
  </w:style>
  <w:style w:type="paragraph" w:customStyle="1" w:styleId="Texte">
    <w:name w:val="Texte"/>
    <w:basedOn w:val="Textebrut"/>
    <w:qFormat/>
    <w:rsid w:val="004905A6"/>
    <w:pPr>
      <w:spacing w:before="120" w:after="120"/>
      <w:jc w:val="both"/>
    </w:pPr>
    <w:rPr>
      <w:rFonts w:ascii="Times New Roman" w:eastAsia="Times New Roman" w:hAnsi="Times New Roman" w:cs="Times New Roman"/>
      <w:sz w:val="20"/>
      <w:szCs w:val="20"/>
      <w:lang w:eastAsia="fr-FR"/>
    </w:rPr>
  </w:style>
  <w:style w:type="paragraph" w:customStyle="1" w:styleId="bodytext">
    <w:name w:val="bodytext"/>
    <w:basedOn w:val="Normal"/>
    <w:qFormat/>
    <w:rsid w:val="004905A6"/>
    <w:pPr>
      <w:spacing w:beforeAutospacing="1"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semiHidden/>
    <w:unhideWhenUsed/>
    <w:qFormat/>
    <w:rsid w:val="004905A6"/>
    <w:pPr>
      <w:spacing w:after="0" w:line="240" w:lineRule="auto"/>
    </w:pPr>
    <w:rPr>
      <w:rFonts w:ascii="Consolas" w:hAnsi="Consolas"/>
      <w:sz w:val="21"/>
      <w:szCs w:val="21"/>
    </w:rPr>
  </w:style>
  <w:style w:type="paragraph" w:styleId="Commentaire">
    <w:name w:val="annotation text"/>
    <w:basedOn w:val="Normal"/>
    <w:link w:val="CommentaireCar"/>
    <w:uiPriority w:val="99"/>
    <w:unhideWhenUsed/>
    <w:rsid w:val="00B049BB"/>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B049BB"/>
    <w:rPr>
      <w:b/>
      <w:bCs/>
    </w:rPr>
  </w:style>
  <w:style w:type="paragraph" w:styleId="Textedebulles">
    <w:name w:val="Balloon Text"/>
    <w:basedOn w:val="Normal"/>
    <w:link w:val="TextedebullesCar"/>
    <w:uiPriority w:val="99"/>
    <w:semiHidden/>
    <w:unhideWhenUsed/>
    <w:qFormat/>
    <w:rsid w:val="00B049BB"/>
    <w:pPr>
      <w:spacing w:after="0" w:line="240" w:lineRule="auto"/>
    </w:pPr>
    <w:rPr>
      <w:rFonts w:ascii="Segoe UI" w:hAnsi="Segoe UI" w:cs="Segoe UI"/>
      <w:sz w:val="18"/>
      <w:szCs w:val="18"/>
    </w:rPr>
  </w:style>
  <w:style w:type="paragraph" w:styleId="Notedebasdepage">
    <w:name w:val="footnote text"/>
    <w:basedOn w:val="Normal"/>
    <w:link w:val="NotedebasdepageCar"/>
    <w:uiPriority w:val="99"/>
    <w:semiHidden/>
    <w:unhideWhenUsed/>
    <w:rsid w:val="00EF6863"/>
    <w:pPr>
      <w:spacing w:after="0" w:line="240" w:lineRule="auto"/>
    </w:pPr>
    <w:rPr>
      <w:sz w:val="20"/>
      <w:szCs w:val="20"/>
    </w:rPr>
  </w:style>
  <w:style w:type="paragraph" w:styleId="Rvision">
    <w:name w:val="Revision"/>
    <w:uiPriority w:val="99"/>
    <w:semiHidden/>
    <w:qFormat/>
    <w:rsid w:val="005F2B46"/>
  </w:style>
  <w:style w:type="paragraph" w:customStyle="1" w:styleId="focus-text">
    <w:name w:val="focus-text"/>
    <w:basedOn w:val="Normal"/>
    <w:qFormat/>
    <w:rsid w:val="004E0E24"/>
    <w:pPr>
      <w:spacing w:beforeAutospacing="1"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unhideWhenUsed/>
    <w:rsid w:val="00E872FA"/>
    <w:pPr>
      <w:numPr>
        <w:numId w:val="1"/>
      </w:numPr>
      <w:contextualSpacing/>
    </w:pPr>
  </w:style>
  <w:style w:type="paragraph" w:customStyle="1" w:styleId="Default">
    <w:name w:val="Default"/>
    <w:qFormat/>
    <w:rsid w:val="008A48D4"/>
    <w:rPr>
      <w:rFonts w:ascii="Arial" w:eastAsia="Calibri" w:hAnsi="Arial" w:cs="Arial"/>
      <w:color w:val="000000"/>
      <w:sz w:val="24"/>
      <w:szCs w:val="24"/>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e.gouv.fr/sante-et-environnement/eaux/article/legionello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ntepubliquefrance.fr/maladies-et-traumatismes/maladies-et-infections-respiratoires/legionello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perrine.lods@ars.sante.fr" TargetMode="External"/><Relationship Id="rId1" Type="http://schemas.openxmlformats.org/officeDocument/2006/relationships/hyperlink" Target="mailto:lauranne.cournault@ars.sante.fr"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FD52-6325-4DBF-9209-93FE9B64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3879</Characters>
  <Application>Microsoft Office Word</Application>
  <DocSecurity>4</DocSecurity>
  <Lines>32</Lines>
  <Paragraphs>9</Paragraphs>
  <ScaleCrop>false</ScaleCrop>
  <Company>ARS HDF</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COURNAULT, Lauranne (ARS-BFC/DCPT)</dc:creator>
  <dc:description/>
  <cp:lastModifiedBy>COURNAULT, Lauranne (ARS-BFC/DCPT)</cp:lastModifiedBy>
  <cp:revision>2</cp:revision>
  <dcterms:created xsi:type="dcterms:W3CDTF">2025-09-24T13:52:00Z</dcterms:created>
  <dcterms:modified xsi:type="dcterms:W3CDTF">2025-09-24T13:52:00Z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ActionId">
    <vt:lpwstr>f5f3b6ae-cbc4-41fa-86ea-8dc686209f52</vt:lpwstr>
  </property>
  <property fmtid="{D5CDD505-2E9C-101B-9397-08002B2CF9AE}" pid="3" name="MSIP_Label_3094c1fb-3db8-4cce-b079-9b022302847f_ContentBits">
    <vt:lpwstr>0</vt:lpwstr>
  </property>
  <property fmtid="{D5CDD505-2E9C-101B-9397-08002B2CF9AE}" pid="4" name="MSIP_Label_3094c1fb-3db8-4cce-b079-9b022302847f_Enabled">
    <vt:lpwstr>true</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etDate">
    <vt:lpwstr>2025-08-05T12:04:31Z</vt:lpwstr>
  </property>
  <property fmtid="{D5CDD505-2E9C-101B-9397-08002B2CF9AE}" pid="8" name="MSIP_Label_3094c1fb-3db8-4cce-b079-9b022302847f_SiteId">
    <vt:lpwstr>035e5292-5a25-4509-bb08-a555f7d31a8b</vt:lpwstr>
  </property>
  <property fmtid="{D5CDD505-2E9C-101B-9397-08002B2CF9AE}" pid="9" name="MSIP_Label_3094c1fb-3db8-4cce-b079-9b022302847f_Tag">
    <vt:lpwstr>10, 3, 0, 1</vt:lpwstr>
  </property>
</Properties>
</file>