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907" w:rsidRDefault="00743907" w:rsidP="00743907"/>
    <w:p w:rsidR="00743907" w:rsidRPr="00743907" w:rsidRDefault="00743907" w:rsidP="00743907"/>
    <w:p w:rsidR="00743907" w:rsidRDefault="00743907" w:rsidP="00743907"/>
    <w:p w:rsidR="001871DC" w:rsidRDefault="00743907" w:rsidP="00743907">
      <w:pPr>
        <w:pStyle w:val="TITRE1"/>
      </w:pPr>
      <w:r>
        <w:t>COMMUNIQUE DE PRESSE</w:t>
      </w:r>
    </w:p>
    <w:p w:rsidR="00743907" w:rsidRDefault="00B941D2" w:rsidP="00743907">
      <w:pPr>
        <w:pStyle w:val="DateCP"/>
      </w:pPr>
      <w:r>
        <w:t xml:space="preserve">Dijon, le </w:t>
      </w:r>
      <w:r w:rsidR="00E877BD">
        <w:t>11</w:t>
      </w:r>
      <w:r>
        <w:t xml:space="preserve"> novembre</w:t>
      </w:r>
      <w:r w:rsidR="00743907">
        <w:t xml:space="preserve"> 2022</w:t>
      </w:r>
    </w:p>
    <w:p w:rsidR="00817AC9" w:rsidRDefault="00817AC9" w:rsidP="00743907">
      <w:pPr>
        <w:pStyle w:val="TITRE20"/>
      </w:pPr>
    </w:p>
    <w:p w:rsidR="00743907" w:rsidRDefault="00743907" w:rsidP="00743907">
      <w:pPr>
        <w:pStyle w:val="TITRE20"/>
      </w:pPr>
      <w:r>
        <w:t>COVID-19 EN BOURGOGNE</w:t>
      </w:r>
      <w:r w:rsidR="00F55E19">
        <w:t>-</w:t>
      </w:r>
      <w:r w:rsidRPr="00743907">
        <w:t>FRANCHE</w:t>
      </w:r>
      <w:r>
        <w:t>-COMTE</w:t>
      </w:r>
      <w:r>
        <w:rPr>
          <w:rFonts w:ascii="Calibri" w:hAnsi="Calibri" w:cs="Calibri"/>
        </w:rPr>
        <w:t> </w:t>
      </w:r>
    </w:p>
    <w:p w:rsidR="00743907" w:rsidRDefault="00817AC9" w:rsidP="00743907">
      <w:pPr>
        <w:pStyle w:val="Titre3"/>
      </w:pPr>
      <w:r>
        <w:t>L’épidémie est toujours là</w:t>
      </w:r>
      <w:r>
        <w:rPr>
          <w:rFonts w:ascii="Calibri" w:hAnsi="Calibri" w:cs="Calibri"/>
        </w:rPr>
        <w:t> </w:t>
      </w:r>
      <w:r>
        <w:t>: Ensemble on continue</w:t>
      </w:r>
      <w:r>
        <w:rPr>
          <w:rFonts w:ascii="Calibri" w:hAnsi="Calibri" w:cs="Calibri"/>
        </w:rPr>
        <w:t> </w:t>
      </w:r>
      <w:r>
        <w:t xml:space="preserve">! </w:t>
      </w:r>
    </w:p>
    <w:p w:rsidR="00743907" w:rsidRDefault="00743907" w:rsidP="00743907">
      <w:pPr>
        <w:pStyle w:val="Titre3"/>
        <w:rPr>
          <w:sz w:val="28"/>
        </w:rPr>
      </w:pPr>
    </w:p>
    <w:p w:rsidR="004D7EC1" w:rsidRPr="004D7EC1" w:rsidRDefault="004D7EC1" w:rsidP="004D7EC1">
      <w:pPr>
        <w:pStyle w:val="Titre3"/>
        <w:jc w:val="both"/>
        <w:rPr>
          <w:b/>
          <w:sz w:val="20"/>
          <w:szCs w:val="20"/>
        </w:rPr>
      </w:pPr>
      <w:r w:rsidRPr="004D7EC1">
        <w:rPr>
          <w:b/>
          <w:sz w:val="20"/>
          <w:szCs w:val="20"/>
        </w:rPr>
        <w:t>L’épidémie de COVID-19 reste active en Bourgogne-Franche-Comté qui n’est par ailleurs pa</w:t>
      </w:r>
      <w:r w:rsidR="00817AC9">
        <w:rPr>
          <w:b/>
          <w:sz w:val="20"/>
          <w:szCs w:val="20"/>
        </w:rPr>
        <w:t>s</w:t>
      </w:r>
      <w:r w:rsidRPr="004D7EC1">
        <w:rPr>
          <w:b/>
          <w:sz w:val="20"/>
          <w:szCs w:val="20"/>
        </w:rPr>
        <w:t xml:space="preserve"> épargnée par l’arrivée des virus hivernaux. Ensemble on continue</w:t>
      </w:r>
      <w:r w:rsidRPr="004D7EC1">
        <w:rPr>
          <w:rFonts w:ascii="Calibri" w:hAnsi="Calibri" w:cs="Calibri"/>
          <w:b/>
          <w:sz w:val="20"/>
          <w:szCs w:val="20"/>
        </w:rPr>
        <w:t> </w:t>
      </w:r>
      <w:r w:rsidRPr="004D7EC1">
        <w:rPr>
          <w:b/>
          <w:sz w:val="20"/>
          <w:szCs w:val="20"/>
        </w:rPr>
        <w:t xml:space="preserve">! </w:t>
      </w:r>
    </w:p>
    <w:p w:rsidR="000F7A39" w:rsidRDefault="000F7A39" w:rsidP="000F7A39">
      <w:pPr>
        <w:pStyle w:val="Corps"/>
      </w:pPr>
    </w:p>
    <w:p w:rsidR="00E877BD" w:rsidRDefault="00E877BD" w:rsidP="00182062">
      <w:pPr>
        <w:pStyle w:val="Corps"/>
        <w:jc w:val="both"/>
        <w:rPr>
          <w:rFonts w:cs="Calibri"/>
        </w:rPr>
      </w:pPr>
      <w:r>
        <w:rPr>
          <w:rFonts w:cs="Calibri"/>
        </w:rPr>
        <w:t xml:space="preserve">La dynamique de l’épidémie doit être interprétée avec prudence cette dernière période compte tenu de la </w:t>
      </w:r>
      <w:r w:rsidR="004D7EC1">
        <w:rPr>
          <w:rFonts w:cs="Calibri"/>
        </w:rPr>
        <w:t>su</w:t>
      </w:r>
      <w:r w:rsidR="00817AC9">
        <w:rPr>
          <w:rFonts w:cs="Calibri"/>
        </w:rPr>
        <w:t>s</w:t>
      </w:r>
      <w:r w:rsidR="004D7EC1">
        <w:rPr>
          <w:rFonts w:cs="Calibri"/>
        </w:rPr>
        <w:t>pension</w:t>
      </w:r>
      <w:r>
        <w:rPr>
          <w:rFonts w:cs="Calibri"/>
        </w:rPr>
        <w:t xml:space="preserve"> </w:t>
      </w:r>
      <w:r>
        <w:t xml:space="preserve">de la transmission des résultats de tests COVID- 19 dans </w:t>
      </w:r>
      <w:r w:rsidR="004D7EC1">
        <w:t>le système d’information SI-DEP</w:t>
      </w:r>
      <w:r w:rsidR="00F55E19">
        <w:t>,</w:t>
      </w:r>
      <w:bookmarkStart w:id="0" w:name="_GoBack"/>
      <w:bookmarkEnd w:id="0"/>
      <w:r>
        <w:t xml:space="preserve"> par une partie des laboratoires de biologie médicale</w:t>
      </w:r>
      <w:r w:rsidR="00817AC9">
        <w:rPr>
          <w:rFonts w:cs="Calibri"/>
        </w:rPr>
        <w:t>.</w:t>
      </w:r>
    </w:p>
    <w:p w:rsidR="00E877BD" w:rsidRDefault="00E877BD" w:rsidP="00182062">
      <w:pPr>
        <w:pStyle w:val="Corps"/>
        <w:jc w:val="both"/>
        <w:rPr>
          <w:rFonts w:cs="Calibri"/>
        </w:rPr>
      </w:pPr>
    </w:p>
    <w:p w:rsidR="00E877BD" w:rsidRDefault="00E877BD" w:rsidP="00182062">
      <w:pPr>
        <w:pStyle w:val="Corps"/>
        <w:jc w:val="both"/>
        <w:rPr>
          <w:rFonts w:cs="Calibri"/>
        </w:rPr>
      </w:pPr>
      <w:r>
        <w:rPr>
          <w:rFonts w:cs="Calibri"/>
        </w:rPr>
        <w:t>Le croisement des autres sources de la surveillance assurée par Santé publique France indiquerait cependant un ralentissement de la circulation virale. Le nombre de nouvelles hospitalisations est</w:t>
      </w:r>
      <w:r w:rsidR="004D7EC1">
        <w:rPr>
          <w:rFonts w:cs="Calibri"/>
        </w:rPr>
        <w:t xml:space="preserve"> en particulier</w:t>
      </w:r>
      <w:r>
        <w:rPr>
          <w:rFonts w:cs="Calibri"/>
        </w:rPr>
        <w:t xml:space="preserve"> en baisse sens</w:t>
      </w:r>
      <w:r w:rsidR="00817AC9">
        <w:rPr>
          <w:rFonts w:cs="Calibri"/>
        </w:rPr>
        <w:t>ible dans la région.</w:t>
      </w:r>
    </w:p>
    <w:p w:rsidR="00817AC9" w:rsidRDefault="00817AC9" w:rsidP="004D7EC1">
      <w:pPr>
        <w:pStyle w:val="Corps"/>
        <w:jc w:val="both"/>
        <w:rPr>
          <w:szCs w:val="20"/>
        </w:rPr>
      </w:pPr>
    </w:p>
    <w:p w:rsidR="00817AC9" w:rsidRDefault="000A38BC" w:rsidP="004D7EC1">
      <w:pPr>
        <w:pStyle w:val="Corps"/>
        <w:jc w:val="both"/>
        <w:rPr>
          <w:szCs w:val="20"/>
        </w:rPr>
      </w:pPr>
      <w:r w:rsidRPr="000A38BC">
        <w:rPr>
          <w:noProof/>
          <w:lang w:eastAsia="fr-FR"/>
        </w:rPr>
        <w:drawing>
          <wp:inline distT="0" distB="0" distL="0" distR="0">
            <wp:extent cx="5760720" cy="375328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5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AC9" w:rsidRDefault="00817AC9" w:rsidP="004D7EC1">
      <w:pPr>
        <w:pStyle w:val="Corps"/>
        <w:jc w:val="both"/>
        <w:rPr>
          <w:szCs w:val="20"/>
        </w:rPr>
      </w:pPr>
    </w:p>
    <w:p w:rsidR="00817AC9" w:rsidRDefault="00817AC9" w:rsidP="004D7EC1">
      <w:pPr>
        <w:pStyle w:val="Corps"/>
        <w:jc w:val="both"/>
        <w:rPr>
          <w:szCs w:val="20"/>
        </w:rPr>
      </w:pPr>
    </w:p>
    <w:p w:rsidR="000A38BC" w:rsidRDefault="000A38BC" w:rsidP="004D7EC1">
      <w:pPr>
        <w:pStyle w:val="Corps"/>
        <w:jc w:val="both"/>
        <w:rPr>
          <w:szCs w:val="20"/>
        </w:rPr>
      </w:pPr>
    </w:p>
    <w:p w:rsidR="004D7EC1" w:rsidRPr="004D7EC1" w:rsidRDefault="004D7EC1" w:rsidP="004D7EC1">
      <w:pPr>
        <w:pStyle w:val="Corps"/>
        <w:jc w:val="both"/>
        <w:rPr>
          <w:rFonts w:cs="Calibri"/>
          <w:szCs w:val="20"/>
        </w:rPr>
      </w:pPr>
      <w:r w:rsidRPr="004D7EC1">
        <w:rPr>
          <w:szCs w:val="20"/>
        </w:rPr>
        <w:lastRenderedPageBreak/>
        <w:t>Dans ce contexte, l’Agence renouvelle sans relâche ses appel à la prudence et à la strict</w:t>
      </w:r>
      <w:r>
        <w:rPr>
          <w:szCs w:val="20"/>
        </w:rPr>
        <w:t>e</w:t>
      </w:r>
      <w:r w:rsidRPr="004D7EC1">
        <w:rPr>
          <w:szCs w:val="20"/>
        </w:rPr>
        <w:t xml:space="preserve"> application des gestes barrières qui sont les premiers remparts contre toutes les épidémies hivernales</w:t>
      </w:r>
      <w:r w:rsidRPr="004D7EC1">
        <w:rPr>
          <w:rFonts w:cs="Calibri"/>
          <w:szCs w:val="20"/>
        </w:rPr>
        <w:t>.</w:t>
      </w:r>
    </w:p>
    <w:p w:rsidR="004D7EC1" w:rsidRPr="004D7EC1" w:rsidRDefault="004D7EC1" w:rsidP="004D7EC1">
      <w:pPr>
        <w:pStyle w:val="Corps"/>
        <w:jc w:val="both"/>
        <w:rPr>
          <w:rFonts w:cs="Calibri"/>
          <w:szCs w:val="20"/>
        </w:rPr>
      </w:pPr>
    </w:p>
    <w:p w:rsidR="00817AC9" w:rsidRDefault="004D7EC1" w:rsidP="004D7EC1">
      <w:pPr>
        <w:jc w:val="both"/>
        <w:rPr>
          <w:rFonts w:ascii="Marianne" w:hAnsi="Marianne"/>
          <w:sz w:val="20"/>
          <w:szCs w:val="20"/>
        </w:rPr>
      </w:pPr>
      <w:r w:rsidRPr="004D7EC1">
        <w:rPr>
          <w:rFonts w:ascii="Marianne" w:hAnsi="Marianne" w:cs="Calibri"/>
          <w:sz w:val="20"/>
          <w:szCs w:val="20"/>
        </w:rPr>
        <w:t xml:space="preserve">Pour mémoire, </w:t>
      </w:r>
      <w:r>
        <w:rPr>
          <w:rFonts w:ascii="Marianne" w:hAnsi="Marianne"/>
          <w:sz w:val="20"/>
          <w:szCs w:val="20"/>
        </w:rPr>
        <w:t>l</w:t>
      </w:r>
      <w:r w:rsidRPr="004D7EC1">
        <w:rPr>
          <w:rFonts w:ascii="Marianne" w:hAnsi="Marianne"/>
          <w:sz w:val="20"/>
          <w:szCs w:val="20"/>
        </w:rPr>
        <w:t xml:space="preserve">’ARS Bourgogne-Franche-Comté coordonne la mobilisation régionale </w:t>
      </w:r>
      <w:r w:rsidRPr="00817AC9">
        <w:rPr>
          <w:rFonts w:ascii="Marianne" w:hAnsi="Marianne"/>
          <w:sz w:val="20"/>
          <w:szCs w:val="20"/>
        </w:rPr>
        <w:t>après l’activation</w:t>
      </w:r>
      <w:r w:rsidR="00817AC9">
        <w:rPr>
          <w:rFonts w:ascii="Marianne" w:hAnsi="Marianne"/>
          <w:sz w:val="20"/>
          <w:szCs w:val="20"/>
        </w:rPr>
        <w:t xml:space="preserve"> ce 9 novembre</w:t>
      </w:r>
      <w:r w:rsidRPr="00817AC9">
        <w:rPr>
          <w:rFonts w:ascii="Marianne" w:hAnsi="Marianne"/>
          <w:sz w:val="20"/>
          <w:szCs w:val="20"/>
        </w:rPr>
        <w:t xml:space="preserve"> du dispositif ORSAN</w:t>
      </w:r>
      <w:r w:rsidR="00817AC9">
        <w:rPr>
          <w:rFonts w:ascii="Marianne" w:hAnsi="Marianne"/>
          <w:sz w:val="20"/>
          <w:szCs w:val="20"/>
        </w:rPr>
        <w:t xml:space="preserve"> </w:t>
      </w:r>
      <w:r w:rsidRPr="00817AC9">
        <w:rPr>
          <w:rFonts w:ascii="Marianne" w:hAnsi="Marianne"/>
          <w:sz w:val="20"/>
          <w:szCs w:val="20"/>
        </w:rPr>
        <w:t xml:space="preserve">par le ministre de la Santé et de la Prévention face </w:t>
      </w:r>
      <w:r w:rsidR="00817AC9">
        <w:rPr>
          <w:rFonts w:ascii="Marianne" w:hAnsi="Marianne"/>
          <w:sz w:val="20"/>
          <w:szCs w:val="20"/>
        </w:rPr>
        <w:t>à la vague de bronchiolites chez les enfants.</w:t>
      </w:r>
    </w:p>
    <w:p w:rsidR="000A38BC" w:rsidRPr="00817AC9" w:rsidRDefault="000A38BC" w:rsidP="004D7EC1">
      <w:pPr>
        <w:jc w:val="both"/>
        <w:rPr>
          <w:rFonts w:ascii="Marianne" w:hAnsi="Marianne"/>
          <w:sz w:val="20"/>
          <w:szCs w:val="20"/>
        </w:rPr>
      </w:pPr>
    </w:p>
    <w:p w:rsidR="004D7EC1" w:rsidRDefault="004D7EC1" w:rsidP="00817AC9">
      <w:pPr>
        <w:pStyle w:val="Corps"/>
        <w:jc w:val="both"/>
      </w:pPr>
      <w:r>
        <w:t>Depuis le début de l’épidémie de COVID-19, en Bourgogne-Franche-Comté, 6 946 personnes sont décédées de formes graves de la maladie en établissements de santé</w:t>
      </w:r>
      <w:r>
        <w:rPr>
          <w:rFonts w:ascii="Calibri" w:hAnsi="Calibri" w:cs="Calibri"/>
        </w:rPr>
        <w:t> </w:t>
      </w:r>
      <w:r>
        <w:t>; 2 528 personnes en établissements médico-sociaux.</w:t>
      </w:r>
    </w:p>
    <w:p w:rsidR="000A38BC" w:rsidRDefault="000A38BC" w:rsidP="00817AC9">
      <w:pPr>
        <w:pStyle w:val="Corps"/>
        <w:jc w:val="both"/>
      </w:pPr>
    </w:p>
    <w:p w:rsidR="000A38BC" w:rsidRDefault="000A38BC" w:rsidP="00817AC9">
      <w:pPr>
        <w:pStyle w:val="Corps"/>
        <w:jc w:val="both"/>
      </w:pPr>
    </w:p>
    <w:p w:rsidR="000A38BC" w:rsidRDefault="000A38BC" w:rsidP="00817AC9">
      <w:pPr>
        <w:pStyle w:val="Corps"/>
        <w:jc w:val="both"/>
      </w:pPr>
    </w:p>
    <w:p w:rsidR="000A38BC" w:rsidRPr="006145D1" w:rsidRDefault="000A38BC" w:rsidP="00817AC9">
      <w:pPr>
        <w:pStyle w:val="Corps"/>
        <w:jc w:val="both"/>
      </w:pPr>
    </w:p>
    <w:p w:rsidR="004D7EC1" w:rsidRDefault="004D7EC1" w:rsidP="004D7EC1">
      <w:pPr>
        <w:rPr>
          <w:rFonts w:ascii="Marianne" w:hAnsi="Marianne"/>
          <w:b/>
        </w:rPr>
      </w:pPr>
    </w:p>
    <w:p w:rsidR="00D448E4" w:rsidRDefault="004D7EC1" w:rsidP="000A38BC">
      <w:pPr>
        <w:pStyle w:val="Titre4"/>
        <w:jc w:val="center"/>
      </w:pPr>
      <w:r>
        <w:rPr>
          <w:noProof/>
          <w:lang w:eastAsia="fr-FR"/>
        </w:rPr>
        <w:drawing>
          <wp:inline distT="0" distB="0" distL="0" distR="0">
            <wp:extent cx="2702815" cy="3564000"/>
            <wp:effectExtent l="0" t="0" r="254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815" cy="35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622850" cy="3600000"/>
            <wp:effectExtent l="0" t="0" r="6350" b="63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 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85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BCC" w:rsidRDefault="008F7BCC" w:rsidP="00D448E4">
      <w:pPr>
        <w:pStyle w:val="Corps"/>
      </w:pPr>
    </w:p>
    <w:sectPr w:rsidR="008F7BCC" w:rsidSect="008F7BCC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3C8" w:rsidRDefault="00C763C8" w:rsidP="006410E9">
      <w:pPr>
        <w:spacing w:after="0" w:line="240" w:lineRule="auto"/>
      </w:pPr>
      <w:r>
        <w:separator/>
      </w:r>
    </w:p>
  </w:endnote>
  <w:endnote w:type="continuationSeparator" w:id="0">
    <w:p w:rsidR="00C763C8" w:rsidRDefault="00C763C8" w:rsidP="0064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5D1" w:rsidRPr="006145D1" w:rsidRDefault="006145D1" w:rsidP="006145D1">
    <w:pPr>
      <w:pStyle w:val="Contacts"/>
    </w:pPr>
    <w:r w:rsidRPr="006145D1">
      <w:t>Contacts presse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 xml:space="preserve">Lauranne </w:t>
    </w:r>
    <w:proofErr w:type="spellStart"/>
    <w:r w:rsidRPr="006145D1">
      <w:rPr>
        <w:rFonts w:ascii="Marianne" w:hAnsi="Marianne"/>
        <w:sz w:val="14"/>
        <w:szCs w:val="16"/>
      </w:rPr>
      <w:t>Cournault</w:t>
    </w:r>
    <w:proofErr w:type="spellEnd"/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03 80 41 99 94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1" w:history="1">
      <w:r w:rsidRPr="006145D1">
        <w:rPr>
          <w:rStyle w:val="Lienhypertexte"/>
          <w:rFonts w:ascii="Marianne" w:hAnsi="Marianne"/>
          <w:sz w:val="14"/>
          <w:szCs w:val="16"/>
        </w:rPr>
        <w:t>lauranne.cournault@ars.sante.fr</w:t>
      </w:r>
    </w:hyperlink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 xml:space="preserve">Chloé </w:t>
    </w:r>
    <w:proofErr w:type="spellStart"/>
    <w:r w:rsidRPr="006145D1">
      <w:rPr>
        <w:rFonts w:ascii="Marianne" w:hAnsi="Marianne"/>
        <w:sz w:val="14"/>
        <w:szCs w:val="16"/>
      </w:rPr>
      <w:t>Tainturier</w:t>
    </w:r>
    <w:proofErr w:type="spellEnd"/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ARS Bourgogne-Franche-Comté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07 64 26 32 90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Le Diapason – 2, Place des Savoirs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2" w:history="1">
      <w:r w:rsidRPr="006145D1">
        <w:rPr>
          <w:rStyle w:val="Lienhypertexte"/>
          <w:rFonts w:ascii="Marianne" w:hAnsi="Marianne"/>
          <w:sz w:val="14"/>
          <w:szCs w:val="16"/>
        </w:rPr>
        <w:t>chloe.tainturier@ars.sante.fr</w:t>
      </w:r>
    </w:hyperlink>
    <w:r w:rsidRPr="006145D1">
      <w:rPr>
        <w:rFonts w:ascii="Marianne" w:hAnsi="Marianne"/>
        <w:sz w:val="14"/>
        <w:szCs w:val="16"/>
      </w:rPr>
      <w:t xml:space="preserve"> 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21035 DIJON Cedex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3C8" w:rsidRDefault="00C763C8" w:rsidP="006410E9">
      <w:pPr>
        <w:spacing w:after="0" w:line="240" w:lineRule="auto"/>
      </w:pPr>
      <w:r>
        <w:separator/>
      </w:r>
    </w:p>
  </w:footnote>
  <w:footnote w:type="continuationSeparator" w:id="0">
    <w:p w:rsidR="00C763C8" w:rsidRDefault="00C763C8" w:rsidP="0064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0E9" w:rsidRPr="006145D1" w:rsidRDefault="006410E9" w:rsidP="006410E9">
    <w:pPr>
      <w:pStyle w:val="En-tte"/>
      <w:jc w:val="center"/>
      <w:rPr>
        <w:rFonts w:ascii="Marianne" w:hAnsi="Marianne"/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BCC" w:rsidRDefault="008F7BCC">
    <w:pPr>
      <w:pStyle w:val="En-tte"/>
    </w:pPr>
    <w:r w:rsidRPr="006145D1">
      <w:rPr>
        <w:rStyle w:val="PieddepageCar"/>
        <w:rFonts w:ascii="Marianne" w:hAnsi="Marianne"/>
        <w:noProof/>
        <w:sz w:val="14"/>
        <w:lang w:eastAsia="fr-FR"/>
      </w:rPr>
      <w:drawing>
        <wp:anchor distT="0" distB="0" distL="114300" distR="114300" simplePos="0" relativeHeight="251660288" behindDoc="0" locked="0" layoutInCell="1" allowOverlap="1" wp14:anchorId="714654EC" wp14:editId="3234D75F">
          <wp:simplePos x="0" y="0"/>
          <wp:positionH relativeFrom="margin">
            <wp:posOffset>-609600</wp:posOffset>
          </wp:positionH>
          <wp:positionV relativeFrom="paragraph">
            <wp:posOffset>-240030</wp:posOffset>
          </wp:positionV>
          <wp:extent cx="6980268" cy="1361440"/>
          <wp:effectExtent l="0" t="0" r="0" b="0"/>
          <wp:wrapNone/>
          <wp:docPr id="2" name="Image 2" descr="Logo République Française : Liberté égalité fraternité&#10;Logo Agence Régionale de Santé Bourgogne-Franche-Comté" title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tainturier\AppData\Local\Microsoft\Windows\INetCache\Content.Word\LOGO ENTETE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0268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9DC8F4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BDA48DD"/>
    <w:multiLevelType w:val="hybridMultilevel"/>
    <w:tmpl w:val="FD2AD7A0"/>
    <w:lvl w:ilvl="0" w:tplc="59A803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D100C"/>
    <w:multiLevelType w:val="hybridMultilevel"/>
    <w:tmpl w:val="5666DDDA"/>
    <w:lvl w:ilvl="0" w:tplc="FC447E4A"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A10CC"/>
    <w:multiLevelType w:val="hybridMultilevel"/>
    <w:tmpl w:val="09E87270"/>
    <w:lvl w:ilvl="0" w:tplc="0D54D0A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E9"/>
    <w:rsid w:val="00047BCC"/>
    <w:rsid w:val="0008399B"/>
    <w:rsid w:val="000A38BC"/>
    <w:rsid w:val="000D0213"/>
    <w:rsid w:val="000F7A39"/>
    <w:rsid w:val="00115A37"/>
    <w:rsid w:val="00182062"/>
    <w:rsid w:val="00185A47"/>
    <w:rsid w:val="002F2126"/>
    <w:rsid w:val="004D7EC1"/>
    <w:rsid w:val="006145D1"/>
    <w:rsid w:val="006410E9"/>
    <w:rsid w:val="00673687"/>
    <w:rsid w:val="00743907"/>
    <w:rsid w:val="00817AC9"/>
    <w:rsid w:val="0083653F"/>
    <w:rsid w:val="008743FD"/>
    <w:rsid w:val="008F7BCC"/>
    <w:rsid w:val="009E6437"/>
    <w:rsid w:val="00A312C7"/>
    <w:rsid w:val="00B941D2"/>
    <w:rsid w:val="00C763C8"/>
    <w:rsid w:val="00D448E4"/>
    <w:rsid w:val="00E846E9"/>
    <w:rsid w:val="00E877BD"/>
    <w:rsid w:val="00F55E19"/>
    <w:rsid w:val="00F85360"/>
    <w:rsid w:val="00F9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F35E2"/>
  <w15:chartTrackingRefBased/>
  <w15:docId w15:val="{2CBF4446-18A9-49F5-865E-C29BF4A9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43907"/>
  </w:style>
  <w:style w:type="paragraph" w:styleId="Titre2">
    <w:name w:val="heading 2"/>
    <w:basedOn w:val="Normal"/>
    <w:next w:val="Normal"/>
    <w:link w:val="Titre2Car"/>
    <w:uiPriority w:val="9"/>
    <w:unhideWhenUsed/>
    <w:rsid w:val="007439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10E9"/>
  </w:style>
  <w:style w:type="paragraph" w:styleId="Pieddepage">
    <w:name w:val="footer"/>
    <w:basedOn w:val="Normal"/>
    <w:link w:val="PieddepageCar"/>
    <w:uiPriority w:val="99"/>
    <w:unhideWhenUsed/>
    <w:rsid w:val="0064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10E9"/>
  </w:style>
  <w:style w:type="character" w:styleId="Emphaseple">
    <w:name w:val="Subtle Emphasis"/>
    <w:basedOn w:val="Policepardfaut"/>
    <w:uiPriority w:val="19"/>
    <w:rsid w:val="006410E9"/>
    <w:rPr>
      <w:i/>
      <w:iCs/>
      <w:color w:val="404040" w:themeColor="text1" w:themeTint="BF"/>
    </w:rPr>
  </w:style>
  <w:style w:type="character" w:customStyle="1" w:styleId="Titre2Car">
    <w:name w:val="Titre 2 Car"/>
    <w:basedOn w:val="Policepardfaut"/>
    <w:link w:val="Titre2"/>
    <w:uiPriority w:val="9"/>
    <w:rsid w:val="007439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ITRE1">
    <w:name w:val="TITRE1"/>
    <w:basedOn w:val="Normal"/>
    <w:link w:val="TITRE1Car"/>
    <w:qFormat/>
    <w:rsid w:val="00743907"/>
    <w:pPr>
      <w:jc w:val="center"/>
    </w:pPr>
    <w:rPr>
      <w:rFonts w:ascii="Marianne" w:hAnsi="Marianne"/>
      <w:b/>
      <w:sz w:val="24"/>
      <w:szCs w:val="24"/>
    </w:rPr>
  </w:style>
  <w:style w:type="paragraph" w:customStyle="1" w:styleId="DateCP">
    <w:name w:val="Date CP"/>
    <w:basedOn w:val="TITRE1"/>
    <w:link w:val="DateCPCar"/>
    <w:qFormat/>
    <w:rsid w:val="00743907"/>
    <w:pPr>
      <w:jc w:val="right"/>
    </w:pPr>
    <w:rPr>
      <w:b w:val="0"/>
      <w:sz w:val="16"/>
    </w:rPr>
  </w:style>
  <w:style w:type="character" w:customStyle="1" w:styleId="TITRE1Car">
    <w:name w:val="TITRE1 Car"/>
    <w:basedOn w:val="Policepardfaut"/>
    <w:link w:val="TITRE1"/>
    <w:rsid w:val="00743907"/>
    <w:rPr>
      <w:rFonts w:ascii="Marianne" w:hAnsi="Marianne"/>
      <w:b/>
      <w:sz w:val="24"/>
      <w:szCs w:val="24"/>
    </w:rPr>
  </w:style>
  <w:style w:type="paragraph" w:customStyle="1" w:styleId="TITRE20">
    <w:name w:val="TITRE2"/>
    <w:basedOn w:val="DateCP"/>
    <w:link w:val="TITRE2Car0"/>
    <w:qFormat/>
    <w:rsid w:val="00743907"/>
    <w:pPr>
      <w:spacing w:after="0"/>
      <w:jc w:val="left"/>
    </w:pPr>
    <w:rPr>
      <w:b/>
      <w:sz w:val="24"/>
    </w:rPr>
  </w:style>
  <w:style w:type="character" w:customStyle="1" w:styleId="DateCPCar">
    <w:name w:val="Date CP Car"/>
    <w:basedOn w:val="TITRE1Car"/>
    <w:link w:val="DateCP"/>
    <w:rsid w:val="00743907"/>
    <w:rPr>
      <w:rFonts w:ascii="Marianne" w:hAnsi="Marianne"/>
      <w:b w:val="0"/>
      <w:sz w:val="16"/>
      <w:szCs w:val="24"/>
    </w:rPr>
  </w:style>
  <w:style w:type="paragraph" w:customStyle="1" w:styleId="Titre3">
    <w:name w:val="Titre3"/>
    <w:basedOn w:val="TITRE20"/>
    <w:link w:val="Titre3Car"/>
    <w:qFormat/>
    <w:rsid w:val="00743907"/>
    <w:rPr>
      <w:b w:val="0"/>
      <w:sz w:val="32"/>
      <w:szCs w:val="32"/>
    </w:rPr>
  </w:style>
  <w:style w:type="character" w:customStyle="1" w:styleId="TITRE2Car0">
    <w:name w:val="TITRE2 Car"/>
    <w:basedOn w:val="DateCPCar"/>
    <w:link w:val="TITRE20"/>
    <w:rsid w:val="00743907"/>
    <w:rPr>
      <w:rFonts w:ascii="Marianne" w:hAnsi="Marianne"/>
      <w:b/>
      <w:sz w:val="24"/>
      <w:szCs w:val="24"/>
    </w:rPr>
  </w:style>
  <w:style w:type="paragraph" w:customStyle="1" w:styleId="Chap">
    <w:name w:val="Chapô"/>
    <w:basedOn w:val="Titre3"/>
    <w:link w:val="ChapCar"/>
    <w:qFormat/>
    <w:rsid w:val="006145D1"/>
    <w:rPr>
      <w:b/>
      <w:sz w:val="20"/>
    </w:rPr>
  </w:style>
  <w:style w:type="character" w:customStyle="1" w:styleId="Titre3Car">
    <w:name w:val="Titre3 Car"/>
    <w:basedOn w:val="TITRE2Car0"/>
    <w:link w:val="Titre3"/>
    <w:rsid w:val="00743907"/>
    <w:rPr>
      <w:rFonts w:ascii="Marianne" w:hAnsi="Marianne"/>
      <w:b w:val="0"/>
      <w:sz w:val="32"/>
      <w:szCs w:val="32"/>
    </w:rPr>
  </w:style>
  <w:style w:type="paragraph" w:customStyle="1" w:styleId="Corps">
    <w:name w:val="Corps"/>
    <w:basedOn w:val="Chap"/>
    <w:link w:val="CorpsCar"/>
    <w:qFormat/>
    <w:rsid w:val="006145D1"/>
    <w:rPr>
      <w:b w:val="0"/>
    </w:rPr>
  </w:style>
  <w:style w:type="character" w:customStyle="1" w:styleId="ChapCar">
    <w:name w:val="Chapô Car"/>
    <w:basedOn w:val="Titre3Car"/>
    <w:link w:val="Chap"/>
    <w:rsid w:val="006145D1"/>
    <w:rPr>
      <w:rFonts w:ascii="Marianne" w:hAnsi="Marianne"/>
      <w:b/>
      <w:sz w:val="20"/>
      <w:szCs w:val="32"/>
    </w:rPr>
  </w:style>
  <w:style w:type="paragraph" w:customStyle="1" w:styleId="Titre4">
    <w:name w:val="Titre4"/>
    <w:basedOn w:val="Corps"/>
    <w:link w:val="Titre4Car"/>
    <w:qFormat/>
    <w:rsid w:val="006145D1"/>
    <w:rPr>
      <w:b/>
    </w:rPr>
  </w:style>
  <w:style w:type="character" w:customStyle="1" w:styleId="CorpsCar">
    <w:name w:val="Corps Car"/>
    <w:basedOn w:val="ChapCar"/>
    <w:link w:val="Corps"/>
    <w:rsid w:val="006145D1"/>
    <w:rPr>
      <w:rFonts w:ascii="Marianne" w:hAnsi="Marianne"/>
      <w:b w:val="0"/>
      <w:sz w:val="20"/>
      <w:szCs w:val="32"/>
    </w:rPr>
  </w:style>
  <w:style w:type="character" w:styleId="Lienhypertexte">
    <w:name w:val="Hyperlink"/>
    <w:basedOn w:val="Policepardfaut"/>
    <w:uiPriority w:val="99"/>
    <w:unhideWhenUsed/>
    <w:rsid w:val="006145D1"/>
    <w:rPr>
      <w:color w:val="0563C1" w:themeColor="hyperlink"/>
      <w:u w:val="single"/>
    </w:rPr>
  </w:style>
  <w:style w:type="character" w:customStyle="1" w:styleId="Titre4Car">
    <w:name w:val="Titre4 Car"/>
    <w:basedOn w:val="CorpsCar"/>
    <w:link w:val="Titre4"/>
    <w:rsid w:val="006145D1"/>
    <w:rPr>
      <w:rFonts w:ascii="Marianne" w:hAnsi="Marianne"/>
      <w:b/>
      <w:sz w:val="20"/>
      <w:szCs w:val="32"/>
    </w:rPr>
  </w:style>
  <w:style w:type="paragraph" w:customStyle="1" w:styleId="Contacts">
    <w:name w:val="Contacts"/>
    <w:basedOn w:val="Pieddepage"/>
    <w:link w:val="ContactsCar"/>
    <w:qFormat/>
    <w:rsid w:val="006145D1"/>
    <w:rPr>
      <w:rFonts w:ascii="Marianne" w:hAnsi="Marianne"/>
      <w:sz w:val="14"/>
      <w:szCs w:val="16"/>
    </w:rPr>
  </w:style>
  <w:style w:type="character" w:customStyle="1" w:styleId="ContactsCar">
    <w:name w:val="Contacts Car"/>
    <w:basedOn w:val="PieddepageCar"/>
    <w:link w:val="Contacts"/>
    <w:rsid w:val="006145D1"/>
    <w:rPr>
      <w:rFonts w:ascii="Marianne" w:hAnsi="Marianne"/>
      <w:sz w:val="14"/>
      <w:szCs w:val="16"/>
    </w:rPr>
  </w:style>
  <w:style w:type="paragraph" w:styleId="Listepuces">
    <w:name w:val="List Bullet"/>
    <w:basedOn w:val="Normal"/>
    <w:uiPriority w:val="99"/>
    <w:unhideWhenUsed/>
    <w:rsid w:val="004D7EC1"/>
    <w:pPr>
      <w:widowControl w:val="0"/>
      <w:numPr>
        <w:numId w:val="4"/>
      </w:numPr>
      <w:autoSpaceDE w:val="0"/>
      <w:autoSpaceDN w:val="0"/>
      <w:spacing w:after="0" w:line="240" w:lineRule="auto"/>
      <w:contextualSpacing/>
    </w:pPr>
    <w:rPr>
      <w:rFonts w:ascii="Arial" w:hAnsi="Arial" w:cs="Arial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5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5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loe.tainturier@ars.sante.fr" TargetMode="External"/><Relationship Id="rId1" Type="http://schemas.openxmlformats.org/officeDocument/2006/relationships/hyperlink" Target="mailto:lauranne.cournault@ars.sante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HDF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TAINTURIER, Chloé</dc:creator>
  <cp:keywords/>
  <dc:description/>
  <cp:lastModifiedBy>COURNAULT, Lauranne</cp:lastModifiedBy>
  <cp:revision>6</cp:revision>
  <cp:lastPrinted>2022-11-11T14:26:00Z</cp:lastPrinted>
  <dcterms:created xsi:type="dcterms:W3CDTF">2022-11-11T10:29:00Z</dcterms:created>
  <dcterms:modified xsi:type="dcterms:W3CDTF">2022-11-11T14:26:00Z</dcterms:modified>
</cp:coreProperties>
</file>