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C5267" w14:textId="77777777" w:rsidR="005773F0" w:rsidRPr="00E525C7" w:rsidRDefault="005773F0" w:rsidP="005773F0">
      <w:pPr>
        <w:pStyle w:val="paragraph"/>
        <w:spacing w:before="0" w:beforeAutospacing="0" w:after="0" w:afterAutospacing="0" w:line="276" w:lineRule="auto"/>
        <w:ind w:left="810" w:hanging="120"/>
        <w:jc w:val="center"/>
        <w:textAlignment w:val="baseline"/>
        <w:rPr>
          <w:rStyle w:val="eop"/>
          <w:rFonts w:ascii="Arial" w:hAnsi="Arial" w:cs="Arial"/>
          <w:sz w:val="28"/>
          <w:szCs w:val="28"/>
        </w:rPr>
      </w:pPr>
    </w:p>
    <w:p w14:paraId="5923F7DD" w14:textId="77777777" w:rsidR="005773F0" w:rsidRDefault="005773F0" w:rsidP="005773F0">
      <w:pPr>
        <w:spacing w:line="276" w:lineRule="auto"/>
        <w:jc w:val="center"/>
        <w:rPr>
          <w:rFonts w:ascii="Arial" w:hAnsi="Arial" w:cs="Arial"/>
          <w:b/>
          <w:sz w:val="28"/>
          <w:szCs w:val="28"/>
          <w:u w:val="single"/>
        </w:rPr>
      </w:pPr>
      <w:r w:rsidRPr="00E525C7">
        <w:rPr>
          <w:rFonts w:ascii="Arial" w:hAnsi="Arial" w:cs="Arial"/>
          <w:b/>
          <w:sz w:val="28"/>
          <w:szCs w:val="28"/>
          <w:u w:val="single"/>
        </w:rPr>
        <w:t>Convention de partenariat</w:t>
      </w:r>
    </w:p>
    <w:p w14:paraId="20CB3ABA" w14:textId="77777777" w:rsidR="003D2678" w:rsidRPr="00E525C7" w:rsidRDefault="003D2678" w:rsidP="005773F0">
      <w:pPr>
        <w:spacing w:line="276" w:lineRule="auto"/>
        <w:jc w:val="center"/>
        <w:rPr>
          <w:rFonts w:ascii="Arial" w:hAnsi="Arial" w:cs="Arial"/>
          <w:b/>
          <w:sz w:val="28"/>
          <w:szCs w:val="28"/>
          <w:u w:val="single"/>
        </w:rPr>
      </w:pPr>
    </w:p>
    <w:p w14:paraId="2140C365" w14:textId="77777777" w:rsidR="005773F0" w:rsidRPr="00E525C7" w:rsidRDefault="005773F0" w:rsidP="005773F0">
      <w:pPr>
        <w:spacing w:line="276" w:lineRule="auto"/>
        <w:jc w:val="both"/>
        <w:rPr>
          <w:rFonts w:ascii="Arial" w:hAnsi="Arial" w:cs="Arial"/>
          <w:b/>
        </w:rPr>
      </w:pPr>
      <w:r w:rsidRPr="00E525C7">
        <w:rPr>
          <w:rFonts w:ascii="Arial" w:hAnsi="Arial" w:cs="Arial"/>
          <w:b/>
        </w:rPr>
        <w:t xml:space="preserve">ENTRE : </w:t>
      </w:r>
    </w:p>
    <w:p w14:paraId="4C94B63C" w14:textId="37920DF5" w:rsidR="005773F0" w:rsidRPr="00E525C7" w:rsidRDefault="005773F0" w:rsidP="005773F0">
      <w:pPr>
        <w:spacing w:after="0" w:line="276" w:lineRule="auto"/>
        <w:jc w:val="both"/>
        <w:rPr>
          <w:rFonts w:ascii="Arial" w:hAnsi="Arial" w:cs="Arial"/>
          <w:bCs/>
        </w:rPr>
      </w:pPr>
      <w:r w:rsidRPr="00E525C7">
        <w:rPr>
          <w:rFonts w:ascii="Arial" w:hAnsi="Arial" w:cs="Arial"/>
          <w:b/>
        </w:rPr>
        <w:t>L’EHPAD</w:t>
      </w:r>
      <w:r w:rsidR="008C3982" w:rsidRPr="00E525C7">
        <w:rPr>
          <w:rFonts w:ascii="Arial" w:hAnsi="Arial" w:cs="Arial"/>
          <w:b/>
        </w:rPr>
        <w:t>/ LE  SSIAD ,SAD</w:t>
      </w:r>
      <w:r w:rsidRPr="00E525C7">
        <w:rPr>
          <w:rFonts w:ascii="Arial" w:hAnsi="Arial" w:cs="Arial"/>
          <w:bCs/>
        </w:rPr>
        <w:t xml:space="preserve"> </w:t>
      </w:r>
      <w:proofErr w:type="spellStart"/>
      <w:r w:rsidRPr="00E525C7">
        <w:rPr>
          <w:rFonts w:ascii="Arial" w:hAnsi="Arial" w:cs="Arial"/>
          <w:b/>
        </w:rPr>
        <w:t>xxxxxxxxx</w:t>
      </w:r>
      <w:proofErr w:type="spellEnd"/>
      <w:r w:rsidR="005C6D84" w:rsidRPr="00E525C7">
        <w:rPr>
          <w:rFonts w:ascii="Arial" w:hAnsi="Arial" w:cs="Arial"/>
          <w:b/>
        </w:rPr>
        <w:t xml:space="preserve"> porteur du Centre de Ressource Territorial (CRT)</w:t>
      </w:r>
    </w:p>
    <w:p w14:paraId="001FECA6" w14:textId="77777777" w:rsidR="005773F0" w:rsidRPr="00E525C7" w:rsidRDefault="005773F0" w:rsidP="005773F0">
      <w:pPr>
        <w:spacing w:after="0" w:line="276" w:lineRule="auto"/>
        <w:jc w:val="both"/>
        <w:rPr>
          <w:rFonts w:ascii="Arial" w:hAnsi="Arial" w:cs="Arial"/>
          <w:bCs/>
        </w:rPr>
      </w:pPr>
      <w:r w:rsidRPr="00E525C7">
        <w:rPr>
          <w:rFonts w:ascii="Arial" w:hAnsi="Arial" w:cs="Arial"/>
          <w:bCs/>
        </w:rPr>
        <w:t xml:space="preserve">Dont le siège social est situé à : </w:t>
      </w:r>
      <w:proofErr w:type="spellStart"/>
      <w:r w:rsidRPr="00E525C7">
        <w:rPr>
          <w:rFonts w:ascii="Arial" w:hAnsi="Arial" w:cs="Arial"/>
          <w:b/>
        </w:rPr>
        <w:t>xxxxxxxxxx</w:t>
      </w:r>
      <w:proofErr w:type="spellEnd"/>
    </w:p>
    <w:p w14:paraId="63C64F67" w14:textId="77777777" w:rsidR="005773F0" w:rsidRPr="00E525C7" w:rsidRDefault="005773F0" w:rsidP="005773F0">
      <w:pPr>
        <w:spacing w:after="0" w:line="276" w:lineRule="auto"/>
        <w:jc w:val="both"/>
        <w:rPr>
          <w:rFonts w:ascii="Arial" w:hAnsi="Arial" w:cs="Arial"/>
          <w:bCs/>
        </w:rPr>
      </w:pPr>
      <w:r w:rsidRPr="00E525C7">
        <w:rPr>
          <w:rFonts w:ascii="Arial" w:hAnsi="Arial" w:cs="Arial"/>
          <w:bCs/>
        </w:rPr>
        <w:t xml:space="preserve">Représenté par </w:t>
      </w:r>
      <w:proofErr w:type="spellStart"/>
      <w:r w:rsidRPr="00E525C7">
        <w:rPr>
          <w:rFonts w:ascii="Arial" w:hAnsi="Arial" w:cs="Arial"/>
          <w:b/>
        </w:rPr>
        <w:t>xxxxxxxxx</w:t>
      </w:r>
      <w:proofErr w:type="spellEnd"/>
      <w:r w:rsidRPr="00E525C7">
        <w:rPr>
          <w:rFonts w:ascii="Arial" w:hAnsi="Arial" w:cs="Arial"/>
          <w:b/>
        </w:rPr>
        <w:t xml:space="preserve">, </w:t>
      </w:r>
      <w:r w:rsidRPr="00E525C7">
        <w:rPr>
          <w:rFonts w:ascii="Arial" w:hAnsi="Arial" w:cs="Arial"/>
          <w:bCs/>
        </w:rPr>
        <w:t xml:space="preserve">en qualité de </w:t>
      </w:r>
      <w:proofErr w:type="spellStart"/>
      <w:r w:rsidRPr="00E525C7">
        <w:rPr>
          <w:rFonts w:ascii="Arial" w:hAnsi="Arial" w:cs="Arial"/>
          <w:bCs/>
        </w:rPr>
        <w:t>xxxxxxx</w:t>
      </w:r>
      <w:proofErr w:type="spellEnd"/>
    </w:p>
    <w:p w14:paraId="49E11DFA" w14:textId="77777777" w:rsidR="005773F0" w:rsidRPr="00E525C7" w:rsidRDefault="005773F0" w:rsidP="005773F0">
      <w:pPr>
        <w:spacing w:after="0" w:line="276" w:lineRule="auto"/>
        <w:jc w:val="both"/>
        <w:rPr>
          <w:rFonts w:ascii="Arial" w:hAnsi="Arial" w:cs="Arial"/>
          <w:bCs/>
        </w:rPr>
      </w:pPr>
    </w:p>
    <w:p w14:paraId="5C47D5D6" w14:textId="7D758E85" w:rsidR="005773F0" w:rsidRPr="00E525C7" w:rsidRDefault="005773F0" w:rsidP="005773F0">
      <w:pPr>
        <w:spacing w:after="0" w:line="276" w:lineRule="auto"/>
        <w:jc w:val="both"/>
        <w:rPr>
          <w:rFonts w:ascii="Arial" w:hAnsi="Arial" w:cs="Arial"/>
          <w:bCs/>
        </w:rPr>
      </w:pPr>
      <w:r w:rsidRPr="00E525C7">
        <w:rPr>
          <w:rFonts w:ascii="Arial" w:hAnsi="Arial" w:cs="Arial"/>
          <w:bCs/>
        </w:rPr>
        <w:t xml:space="preserve">Ci-après dénommé </w:t>
      </w:r>
      <w:r w:rsidR="005C6D84" w:rsidRPr="00E525C7">
        <w:rPr>
          <w:rFonts w:ascii="Arial" w:hAnsi="Arial" w:cs="Arial"/>
          <w:bCs/>
        </w:rPr>
        <w:t>le CRT</w:t>
      </w:r>
    </w:p>
    <w:p w14:paraId="4AE360A9" w14:textId="77777777" w:rsidR="005773F0" w:rsidRPr="00E525C7" w:rsidRDefault="005773F0" w:rsidP="005773F0">
      <w:pPr>
        <w:spacing w:line="276" w:lineRule="auto"/>
        <w:jc w:val="both"/>
        <w:rPr>
          <w:rFonts w:ascii="Arial" w:hAnsi="Arial" w:cs="Arial"/>
          <w:b/>
        </w:rPr>
      </w:pPr>
    </w:p>
    <w:p w14:paraId="10001F25" w14:textId="77777777" w:rsidR="005773F0" w:rsidRPr="00E525C7" w:rsidRDefault="005773F0" w:rsidP="005773F0">
      <w:pPr>
        <w:spacing w:line="276" w:lineRule="auto"/>
        <w:jc w:val="both"/>
        <w:rPr>
          <w:rFonts w:ascii="Arial" w:hAnsi="Arial" w:cs="Arial"/>
          <w:b/>
        </w:rPr>
      </w:pPr>
      <w:r w:rsidRPr="00E525C7">
        <w:rPr>
          <w:rFonts w:ascii="Arial" w:hAnsi="Arial" w:cs="Arial"/>
          <w:b/>
        </w:rPr>
        <w:t xml:space="preserve">ET : </w:t>
      </w:r>
    </w:p>
    <w:p w14:paraId="6FB7898F" w14:textId="6FF03AEE" w:rsidR="005773F0" w:rsidRPr="00E525C7" w:rsidRDefault="005773F0" w:rsidP="005773F0">
      <w:pPr>
        <w:spacing w:after="0" w:line="276" w:lineRule="auto"/>
        <w:jc w:val="both"/>
        <w:rPr>
          <w:rFonts w:ascii="Arial" w:hAnsi="Arial" w:cs="Arial"/>
          <w:b/>
          <w:bCs/>
        </w:rPr>
      </w:pPr>
      <w:r w:rsidRPr="00E525C7">
        <w:rPr>
          <w:rFonts w:ascii="Arial" w:hAnsi="Arial" w:cs="Arial"/>
          <w:b/>
          <w:bCs/>
        </w:rPr>
        <w:t xml:space="preserve">Le Dispositif d’Appui à la Coordination </w:t>
      </w:r>
      <w:proofErr w:type="spellStart"/>
      <w:r w:rsidR="008C3982" w:rsidRPr="00E525C7">
        <w:rPr>
          <w:rFonts w:ascii="Arial" w:hAnsi="Arial" w:cs="Arial"/>
          <w:b/>
          <w:bCs/>
        </w:rPr>
        <w:t>xxxxxxxx</w:t>
      </w:r>
      <w:proofErr w:type="spellEnd"/>
    </w:p>
    <w:p w14:paraId="6F2518D9" w14:textId="3F2A6225" w:rsidR="005773F0" w:rsidRPr="00E525C7" w:rsidRDefault="005773F0" w:rsidP="005773F0">
      <w:pPr>
        <w:spacing w:after="0" w:line="276" w:lineRule="auto"/>
        <w:jc w:val="both"/>
        <w:rPr>
          <w:rFonts w:ascii="Arial" w:hAnsi="Arial" w:cs="Arial"/>
        </w:rPr>
      </w:pPr>
      <w:r w:rsidRPr="00E525C7">
        <w:rPr>
          <w:rFonts w:ascii="Arial" w:hAnsi="Arial" w:cs="Arial"/>
        </w:rPr>
        <w:t>Dont le siège social est situé :</w:t>
      </w:r>
      <w:r w:rsidRPr="00E525C7">
        <w:rPr>
          <w:rFonts w:ascii="Arial" w:hAnsi="Arial" w:cs="Arial"/>
          <w:b/>
        </w:rPr>
        <w:t xml:space="preserve"> </w:t>
      </w:r>
      <w:proofErr w:type="spellStart"/>
      <w:r w:rsidR="008C3982" w:rsidRPr="00E525C7">
        <w:rPr>
          <w:rFonts w:ascii="Arial" w:hAnsi="Arial" w:cs="Arial"/>
          <w:b/>
        </w:rPr>
        <w:t>xxxxxxxxx</w:t>
      </w:r>
      <w:proofErr w:type="spellEnd"/>
    </w:p>
    <w:p w14:paraId="7D373E3B" w14:textId="5A8F24E4" w:rsidR="005773F0" w:rsidRPr="00E525C7" w:rsidRDefault="005773F0" w:rsidP="005773F0">
      <w:pPr>
        <w:spacing w:after="0" w:line="276" w:lineRule="auto"/>
        <w:jc w:val="both"/>
        <w:rPr>
          <w:rFonts w:ascii="Arial" w:hAnsi="Arial" w:cs="Arial"/>
        </w:rPr>
      </w:pPr>
      <w:r w:rsidRPr="00E525C7">
        <w:rPr>
          <w:rFonts w:ascii="Arial" w:hAnsi="Arial" w:cs="Arial"/>
        </w:rPr>
        <w:t xml:space="preserve">Représenté par </w:t>
      </w:r>
      <w:proofErr w:type="spellStart"/>
      <w:r w:rsidR="008C3982" w:rsidRPr="00E525C7">
        <w:rPr>
          <w:rFonts w:ascii="Arial" w:hAnsi="Arial" w:cs="Arial"/>
          <w:b/>
        </w:rPr>
        <w:t>xxxxxxxxxx</w:t>
      </w:r>
      <w:proofErr w:type="spellEnd"/>
      <w:r w:rsidRPr="00E525C7">
        <w:rPr>
          <w:rFonts w:ascii="Arial" w:hAnsi="Arial" w:cs="Arial"/>
        </w:rPr>
        <w:t>, en qualité de</w:t>
      </w:r>
      <w:r w:rsidRPr="00E525C7">
        <w:rPr>
          <w:rFonts w:ascii="Arial" w:hAnsi="Arial" w:cs="Arial"/>
          <w:b/>
        </w:rPr>
        <w:t xml:space="preserve"> </w:t>
      </w:r>
      <w:proofErr w:type="spellStart"/>
      <w:r w:rsidR="008C3982" w:rsidRPr="00E525C7">
        <w:rPr>
          <w:rFonts w:ascii="Arial" w:hAnsi="Arial" w:cs="Arial"/>
          <w:b/>
        </w:rPr>
        <w:t>xxxxxxxxxx</w:t>
      </w:r>
      <w:proofErr w:type="spellEnd"/>
    </w:p>
    <w:p w14:paraId="4B5B51F2" w14:textId="77777777" w:rsidR="005773F0" w:rsidRPr="00E525C7" w:rsidRDefault="005773F0" w:rsidP="005773F0">
      <w:pPr>
        <w:spacing w:after="0" w:line="276" w:lineRule="auto"/>
        <w:jc w:val="both"/>
        <w:rPr>
          <w:rFonts w:ascii="Arial" w:hAnsi="Arial" w:cs="Arial"/>
        </w:rPr>
      </w:pPr>
    </w:p>
    <w:p w14:paraId="09639C24" w14:textId="65393AE1" w:rsidR="005773F0" w:rsidRPr="00E525C7" w:rsidRDefault="005773F0" w:rsidP="005773F0">
      <w:pPr>
        <w:spacing w:after="0" w:line="276" w:lineRule="auto"/>
        <w:jc w:val="both"/>
        <w:rPr>
          <w:rFonts w:ascii="Arial" w:hAnsi="Arial" w:cs="Arial"/>
        </w:rPr>
      </w:pPr>
      <w:r w:rsidRPr="00E525C7">
        <w:rPr>
          <w:rFonts w:ascii="Arial" w:hAnsi="Arial" w:cs="Arial"/>
        </w:rPr>
        <w:t xml:space="preserve">Ci-après dénommé, DAC </w:t>
      </w:r>
      <w:r w:rsidR="008C3982" w:rsidRPr="00E525C7">
        <w:rPr>
          <w:rFonts w:ascii="Arial" w:hAnsi="Arial" w:cs="Arial"/>
        </w:rPr>
        <w:t>XXXXXXXX</w:t>
      </w:r>
    </w:p>
    <w:p w14:paraId="4D69C1C8" w14:textId="77777777" w:rsidR="005773F0" w:rsidRPr="00E525C7" w:rsidRDefault="005773F0" w:rsidP="005773F0">
      <w:pPr>
        <w:spacing w:line="276" w:lineRule="auto"/>
        <w:jc w:val="both"/>
        <w:rPr>
          <w:rFonts w:ascii="Arial" w:hAnsi="Arial" w:cs="Arial"/>
        </w:rPr>
      </w:pPr>
    </w:p>
    <w:p w14:paraId="6D3BF20A" w14:textId="77777777" w:rsidR="005773F0" w:rsidRPr="00E525C7" w:rsidRDefault="005773F0" w:rsidP="005773F0">
      <w:pPr>
        <w:spacing w:line="276" w:lineRule="auto"/>
        <w:jc w:val="both"/>
        <w:rPr>
          <w:rFonts w:ascii="Arial" w:hAnsi="Arial" w:cs="Arial"/>
          <w:b/>
        </w:rPr>
      </w:pPr>
      <w:r w:rsidRPr="00E525C7">
        <w:rPr>
          <w:rFonts w:ascii="Arial" w:hAnsi="Arial" w:cs="Arial"/>
          <w:b/>
        </w:rPr>
        <w:t>Il est préalablement exposé ce qui suit :</w:t>
      </w:r>
    </w:p>
    <w:p w14:paraId="089C8A33" w14:textId="58D71C11" w:rsidR="00D96B12" w:rsidRPr="00E525C7" w:rsidRDefault="005C6D84" w:rsidP="00E525C7">
      <w:pPr>
        <w:pStyle w:val="Paragraphedeliste"/>
        <w:numPr>
          <w:ilvl w:val="0"/>
          <w:numId w:val="6"/>
        </w:numPr>
        <w:jc w:val="both"/>
        <w:rPr>
          <w:rFonts w:ascii="Arial" w:hAnsi="Arial" w:cs="Arial"/>
          <w:b/>
          <w:bCs/>
        </w:rPr>
      </w:pPr>
      <w:r w:rsidRPr="00E525C7">
        <w:rPr>
          <w:rFonts w:ascii="Arial" w:hAnsi="Arial" w:cs="Arial"/>
          <w:b/>
          <w:bCs/>
        </w:rPr>
        <w:t>Le</w:t>
      </w:r>
      <w:r w:rsidR="00D96B12" w:rsidRPr="00E525C7">
        <w:rPr>
          <w:rFonts w:ascii="Arial" w:hAnsi="Arial" w:cs="Arial"/>
          <w:b/>
          <w:bCs/>
        </w:rPr>
        <w:t>s</w:t>
      </w:r>
      <w:r w:rsidRPr="00E525C7">
        <w:rPr>
          <w:rFonts w:ascii="Arial" w:hAnsi="Arial" w:cs="Arial"/>
          <w:b/>
          <w:bCs/>
        </w:rPr>
        <w:t xml:space="preserve"> Centre</w:t>
      </w:r>
      <w:r w:rsidR="00D96B12" w:rsidRPr="00E525C7">
        <w:rPr>
          <w:rFonts w:ascii="Arial" w:hAnsi="Arial" w:cs="Arial"/>
          <w:b/>
          <w:bCs/>
        </w:rPr>
        <w:t>s</w:t>
      </w:r>
      <w:r w:rsidRPr="00E525C7">
        <w:rPr>
          <w:rFonts w:ascii="Arial" w:hAnsi="Arial" w:cs="Arial"/>
          <w:b/>
          <w:bCs/>
        </w:rPr>
        <w:t xml:space="preserve"> de Ressources Territoria</w:t>
      </w:r>
      <w:r w:rsidR="00D96B12" w:rsidRPr="00E525C7">
        <w:rPr>
          <w:rFonts w:ascii="Arial" w:hAnsi="Arial" w:cs="Arial"/>
          <w:b/>
          <w:bCs/>
        </w:rPr>
        <w:t xml:space="preserve">ux ont été créés </w:t>
      </w:r>
      <w:r w:rsidR="00D96B12" w:rsidRPr="00E525C7">
        <w:rPr>
          <w:rFonts w:ascii="Arial" w:hAnsi="Arial" w:cs="Arial"/>
          <w:bCs/>
        </w:rPr>
        <w:t>par l’</w:t>
      </w:r>
      <w:r w:rsidR="00D96B12" w:rsidRPr="00E525C7">
        <w:rPr>
          <w:rStyle w:val="ui-provider"/>
          <w:rFonts w:ascii="Arial" w:hAnsi="Arial" w:cs="Arial"/>
        </w:rPr>
        <w:t>Arrêté du 27 avril 2022 relatif à la mission de centre de ressources territorial pour les personnes âgées</w:t>
      </w:r>
      <w:r w:rsidRPr="00E525C7">
        <w:rPr>
          <w:rFonts w:ascii="Arial" w:hAnsi="Arial" w:cs="Arial"/>
          <w:b/>
          <w:bCs/>
        </w:rPr>
        <w:t xml:space="preserve"> (à compléter par le </w:t>
      </w:r>
      <w:r w:rsidR="008C3982" w:rsidRPr="00E525C7">
        <w:rPr>
          <w:rFonts w:ascii="Arial" w:hAnsi="Arial" w:cs="Arial"/>
          <w:b/>
          <w:bCs/>
        </w:rPr>
        <w:t>CRT</w:t>
      </w:r>
      <w:r w:rsidRPr="00E525C7">
        <w:rPr>
          <w:rFonts w:ascii="Arial" w:hAnsi="Arial" w:cs="Arial"/>
          <w:b/>
          <w:bCs/>
        </w:rPr>
        <w:t xml:space="preserve">) </w:t>
      </w:r>
    </w:p>
    <w:p w14:paraId="7624FC48" w14:textId="1F18A3CB" w:rsidR="005C6D84" w:rsidRPr="00E525C7" w:rsidRDefault="00D96B12" w:rsidP="00E525C7">
      <w:pPr>
        <w:pStyle w:val="Paragraphedeliste"/>
        <w:jc w:val="both"/>
        <w:rPr>
          <w:rFonts w:ascii="Arial" w:hAnsi="Arial" w:cs="Arial"/>
          <w:bCs/>
        </w:rPr>
      </w:pPr>
      <w:r w:rsidRPr="00E525C7">
        <w:rPr>
          <w:rFonts w:ascii="Arial" w:hAnsi="Arial" w:cs="Arial"/>
          <w:bCs/>
        </w:rPr>
        <w:t xml:space="preserve"> (</w:t>
      </w:r>
      <w:r w:rsidR="00B310D5" w:rsidRPr="00E525C7">
        <w:rPr>
          <w:rFonts w:ascii="Arial" w:hAnsi="Arial" w:cs="Arial"/>
          <w:bCs/>
        </w:rPr>
        <w:t>Carte</w:t>
      </w:r>
      <w:r w:rsidRPr="00E525C7">
        <w:rPr>
          <w:rFonts w:ascii="Arial" w:hAnsi="Arial" w:cs="Arial"/>
          <w:bCs/>
        </w:rPr>
        <w:t xml:space="preserve"> d’identité du CRT : labellisation, historique, salariés</w:t>
      </w:r>
      <w:r w:rsidR="009D12D7" w:rsidRPr="00E525C7">
        <w:rPr>
          <w:rFonts w:ascii="Arial" w:hAnsi="Arial" w:cs="Arial"/>
          <w:bCs/>
        </w:rPr>
        <w:t xml:space="preserve">, territoire, public </w:t>
      </w:r>
      <w:r w:rsidR="00B310D5" w:rsidRPr="00E525C7">
        <w:rPr>
          <w:rFonts w:ascii="Arial" w:hAnsi="Arial" w:cs="Arial"/>
          <w:bCs/>
        </w:rPr>
        <w:t>cible…</w:t>
      </w:r>
      <w:r w:rsidRPr="00E525C7">
        <w:rPr>
          <w:rFonts w:ascii="Arial" w:hAnsi="Arial" w:cs="Arial"/>
          <w:bCs/>
        </w:rPr>
        <w:t>)</w:t>
      </w:r>
    </w:p>
    <w:p w14:paraId="29CF6ADF" w14:textId="112F15E2" w:rsidR="005773F0" w:rsidRPr="00E525C7" w:rsidRDefault="005773F0" w:rsidP="00E525C7">
      <w:pPr>
        <w:pStyle w:val="Corpsdetexte"/>
        <w:numPr>
          <w:ilvl w:val="0"/>
          <w:numId w:val="3"/>
        </w:numPr>
        <w:jc w:val="both"/>
        <w:rPr>
          <w:rStyle w:val="Accentuation"/>
          <w:rFonts w:ascii="Arial" w:hAnsi="Arial" w:cs="Arial"/>
          <w:i w:val="0"/>
          <w:iCs w:val="0"/>
        </w:rPr>
      </w:pPr>
      <w:r w:rsidRPr="00E525C7">
        <w:rPr>
          <w:rStyle w:val="Accentuation"/>
          <w:rFonts w:ascii="Arial" w:hAnsi="Arial" w:cs="Arial"/>
          <w:b/>
          <w:bCs/>
          <w:i w:val="0"/>
        </w:rPr>
        <w:t>Les Dispositifs d'Appui à la Coordination des parcours de santé complexes</w:t>
      </w:r>
      <w:r w:rsidRPr="00E525C7">
        <w:rPr>
          <w:rStyle w:val="Accentuation"/>
          <w:rFonts w:ascii="Arial" w:hAnsi="Arial" w:cs="Arial"/>
          <w:i w:val="0"/>
        </w:rPr>
        <w:t xml:space="preserve"> (DAC) ont été créés par la loi du 24 juillet 2019 relative à l’Organisation et à la Transformation du Système de Santé. Leurs missions et fonctionnement ont été précisés par le décret du 18 mars 2021.</w:t>
      </w:r>
    </w:p>
    <w:p w14:paraId="6499CDA9" w14:textId="1B81F893" w:rsidR="00D96B12" w:rsidRPr="00E525C7" w:rsidRDefault="00D96B12" w:rsidP="00E525C7">
      <w:pPr>
        <w:pStyle w:val="Paragraphedeliste"/>
        <w:jc w:val="both"/>
        <w:rPr>
          <w:rStyle w:val="Accentuation"/>
          <w:rFonts w:ascii="Arial" w:hAnsi="Arial" w:cs="Arial"/>
          <w:b/>
          <w:i w:val="0"/>
          <w:iCs w:val="0"/>
        </w:rPr>
      </w:pPr>
      <w:r w:rsidRPr="00E525C7">
        <w:rPr>
          <w:rStyle w:val="Accentuation"/>
          <w:rFonts w:ascii="Arial" w:hAnsi="Arial" w:cs="Arial"/>
          <w:b/>
          <w:i w:val="0"/>
          <w:iCs w:val="0"/>
        </w:rPr>
        <w:t>(</w:t>
      </w:r>
      <w:r w:rsidR="00B310D5" w:rsidRPr="00E525C7">
        <w:rPr>
          <w:rStyle w:val="Accentuation"/>
          <w:rFonts w:ascii="Arial" w:hAnsi="Arial" w:cs="Arial"/>
          <w:b/>
          <w:i w:val="0"/>
          <w:iCs w:val="0"/>
        </w:rPr>
        <w:t>À</w:t>
      </w:r>
      <w:r w:rsidRPr="00E525C7">
        <w:rPr>
          <w:rStyle w:val="Accentuation"/>
          <w:rFonts w:ascii="Arial" w:hAnsi="Arial" w:cs="Arial"/>
          <w:b/>
          <w:i w:val="0"/>
          <w:iCs w:val="0"/>
        </w:rPr>
        <w:t xml:space="preserve"> compléter par le DAC)</w:t>
      </w:r>
    </w:p>
    <w:p w14:paraId="56673C64" w14:textId="13EEA7D9" w:rsidR="00D96B12" w:rsidRPr="00E525C7" w:rsidRDefault="00D96B12" w:rsidP="00E525C7">
      <w:pPr>
        <w:pStyle w:val="Paragraphedeliste"/>
        <w:jc w:val="both"/>
        <w:rPr>
          <w:rStyle w:val="Accentuation"/>
          <w:rFonts w:ascii="Arial" w:hAnsi="Arial" w:cs="Arial"/>
          <w:i w:val="0"/>
          <w:iCs w:val="0"/>
        </w:rPr>
      </w:pPr>
      <w:r w:rsidRPr="00E525C7">
        <w:rPr>
          <w:rStyle w:val="Accentuation"/>
          <w:rFonts w:ascii="Arial" w:hAnsi="Arial" w:cs="Arial"/>
          <w:i w:val="0"/>
          <w:iCs w:val="0"/>
        </w:rPr>
        <w:t xml:space="preserve"> </w:t>
      </w:r>
      <w:r w:rsidR="009D12D7" w:rsidRPr="00E525C7">
        <w:rPr>
          <w:rStyle w:val="Accentuation"/>
          <w:rFonts w:ascii="Arial" w:hAnsi="Arial" w:cs="Arial"/>
          <w:i w:val="0"/>
          <w:iCs w:val="0"/>
        </w:rPr>
        <w:t>(</w:t>
      </w:r>
      <w:r w:rsidR="00AB0E97" w:rsidRPr="00E525C7">
        <w:rPr>
          <w:rStyle w:val="Accentuation"/>
          <w:rFonts w:ascii="Arial" w:hAnsi="Arial" w:cs="Arial"/>
          <w:i w:val="0"/>
          <w:iCs w:val="0"/>
        </w:rPr>
        <w:t>Carte</w:t>
      </w:r>
      <w:r w:rsidR="009D12D7" w:rsidRPr="00E525C7">
        <w:rPr>
          <w:rStyle w:val="Accentuation"/>
          <w:rFonts w:ascii="Arial" w:hAnsi="Arial" w:cs="Arial"/>
          <w:i w:val="0"/>
          <w:iCs w:val="0"/>
        </w:rPr>
        <w:t xml:space="preserve"> d’identité du DAC : labellisation, historique, salariés, territoire, public </w:t>
      </w:r>
      <w:r w:rsidR="00AB0E97" w:rsidRPr="00E525C7">
        <w:rPr>
          <w:rStyle w:val="Accentuation"/>
          <w:rFonts w:ascii="Arial" w:hAnsi="Arial" w:cs="Arial"/>
          <w:i w:val="0"/>
          <w:iCs w:val="0"/>
        </w:rPr>
        <w:t>cible…</w:t>
      </w:r>
      <w:r w:rsidR="009D12D7" w:rsidRPr="00E525C7">
        <w:rPr>
          <w:rStyle w:val="Accentuation"/>
          <w:rFonts w:ascii="Arial" w:hAnsi="Arial" w:cs="Arial"/>
          <w:i w:val="0"/>
          <w:iCs w:val="0"/>
        </w:rPr>
        <w:t>)</w:t>
      </w:r>
    </w:p>
    <w:p w14:paraId="03648F00" w14:textId="11044D63" w:rsidR="00523A57" w:rsidRPr="00E525C7" w:rsidRDefault="00523A57" w:rsidP="005773F0">
      <w:pPr>
        <w:spacing w:after="0" w:line="276" w:lineRule="auto"/>
        <w:jc w:val="both"/>
        <w:rPr>
          <w:rFonts w:ascii="Arial" w:hAnsi="Arial" w:cs="Arial"/>
        </w:rPr>
      </w:pPr>
    </w:p>
    <w:p w14:paraId="37A0EB69" w14:textId="77777777" w:rsidR="00523A57" w:rsidRPr="00E525C7" w:rsidRDefault="00523A57" w:rsidP="005773F0">
      <w:pPr>
        <w:spacing w:after="0" w:line="276" w:lineRule="auto"/>
        <w:jc w:val="both"/>
        <w:rPr>
          <w:rFonts w:ascii="Arial" w:hAnsi="Arial" w:cs="Arial"/>
        </w:rPr>
      </w:pPr>
    </w:p>
    <w:p w14:paraId="030120E7" w14:textId="77777777" w:rsidR="005773F0" w:rsidRPr="00E525C7" w:rsidRDefault="005773F0" w:rsidP="005773F0">
      <w:pPr>
        <w:spacing w:line="276" w:lineRule="auto"/>
        <w:jc w:val="both"/>
        <w:rPr>
          <w:rFonts w:ascii="Arial" w:hAnsi="Arial" w:cs="Arial"/>
        </w:rPr>
      </w:pPr>
      <w:r w:rsidRPr="00E525C7">
        <w:rPr>
          <w:rFonts w:ascii="Arial" w:hAnsi="Arial" w:cs="Arial"/>
        </w:rPr>
        <w:t>Selon l’article 74 de la Loi de Modernisation du Système de Santé (LMSS) du 16 janvier 2016 et l’article L. 6327-1 du Code de Santé Publique, le parcours de santé est dit complexe « </w:t>
      </w:r>
      <w:r w:rsidRPr="00E525C7">
        <w:rPr>
          <w:rFonts w:ascii="Arial" w:hAnsi="Arial" w:cs="Arial"/>
          <w:i/>
          <w:iCs/>
        </w:rPr>
        <w:t>lorsque l’état de santé, le handicap ou la situation sociale de la personne rend nécessaire l’intervention de plusieurs catégories de professionnels de santé, sociaux ou médico-sociaux</w:t>
      </w:r>
      <w:r w:rsidRPr="00E525C7">
        <w:rPr>
          <w:rFonts w:ascii="Arial" w:hAnsi="Arial" w:cs="Arial"/>
        </w:rPr>
        <w:t>. »</w:t>
      </w:r>
    </w:p>
    <w:p w14:paraId="5D57FB35" w14:textId="77777777" w:rsidR="005773F0" w:rsidRPr="00E525C7" w:rsidRDefault="005773F0" w:rsidP="005773F0">
      <w:pPr>
        <w:spacing w:line="276" w:lineRule="auto"/>
        <w:jc w:val="both"/>
        <w:rPr>
          <w:rFonts w:ascii="Arial" w:hAnsi="Arial" w:cs="Arial"/>
          <w:b/>
          <w:bCs/>
        </w:rPr>
      </w:pPr>
      <w:r w:rsidRPr="00E525C7">
        <w:rPr>
          <w:rFonts w:ascii="Arial" w:hAnsi="Arial" w:cs="Arial"/>
          <w:b/>
          <w:bCs/>
        </w:rPr>
        <w:t>Ceci exposé, il a été convenu ce qui suit :</w:t>
      </w:r>
    </w:p>
    <w:p w14:paraId="7C1A08BC" w14:textId="77777777" w:rsidR="00E525C7" w:rsidRDefault="00E525C7">
      <w:pPr>
        <w:rPr>
          <w:rFonts w:ascii="Arial" w:hAnsi="Arial" w:cs="Arial"/>
          <w:b/>
          <w:sz w:val="24"/>
          <w:szCs w:val="24"/>
        </w:rPr>
      </w:pPr>
      <w:r>
        <w:rPr>
          <w:rFonts w:ascii="Arial" w:hAnsi="Arial" w:cs="Arial"/>
          <w:b/>
          <w:sz w:val="24"/>
          <w:szCs w:val="24"/>
        </w:rPr>
        <w:br w:type="page"/>
      </w:r>
    </w:p>
    <w:p w14:paraId="134D106D" w14:textId="1B71E990" w:rsidR="005773F0" w:rsidRPr="00E525C7" w:rsidRDefault="005773F0" w:rsidP="005773F0">
      <w:pPr>
        <w:spacing w:line="276" w:lineRule="auto"/>
        <w:jc w:val="both"/>
        <w:rPr>
          <w:rFonts w:ascii="Arial" w:hAnsi="Arial" w:cs="Arial"/>
          <w:b/>
          <w:sz w:val="24"/>
          <w:szCs w:val="24"/>
        </w:rPr>
      </w:pPr>
      <w:r w:rsidRPr="00E525C7">
        <w:rPr>
          <w:rFonts w:ascii="Arial" w:hAnsi="Arial" w:cs="Arial"/>
          <w:b/>
          <w:sz w:val="24"/>
          <w:szCs w:val="24"/>
        </w:rPr>
        <w:lastRenderedPageBreak/>
        <w:t>Article 1 – Objet de la convention</w:t>
      </w:r>
    </w:p>
    <w:p w14:paraId="3B9C0471" w14:textId="77777777" w:rsidR="0096460F" w:rsidRPr="00E525C7" w:rsidRDefault="005773F0" w:rsidP="00E525C7">
      <w:pPr>
        <w:spacing w:after="0" w:line="240" w:lineRule="auto"/>
        <w:jc w:val="both"/>
        <w:rPr>
          <w:rFonts w:ascii="Arial" w:hAnsi="Arial" w:cs="Arial"/>
        </w:rPr>
      </w:pPr>
      <w:bookmarkStart w:id="0" w:name="_Hlk140745810"/>
      <w:r w:rsidRPr="00E525C7">
        <w:rPr>
          <w:rFonts w:ascii="Arial" w:hAnsi="Arial" w:cs="Arial"/>
        </w:rPr>
        <w:t>La présente convention a pour objet de définir les modalités de collaboration et d’articulation entre les deux partenaires</w:t>
      </w:r>
      <w:r w:rsidR="00D96B12" w:rsidRPr="00E525C7">
        <w:rPr>
          <w:rFonts w:ascii="Arial" w:hAnsi="Arial" w:cs="Arial"/>
        </w:rPr>
        <w:t xml:space="preserve"> signataires de ladite convention</w:t>
      </w:r>
      <w:r w:rsidRPr="00E525C7">
        <w:rPr>
          <w:rFonts w:ascii="Arial" w:hAnsi="Arial" w:cs="Arial"/>
        </w:rPr>
        <w:t>, et ce, dans un souci de complémentarité et de fonctionnement en réseau</w:t>
      </w:r>
      <w:r w:rsidR="00D96B12" w:rsidRPr="00E525C7">
        <w:rPr>
          <w:rFonts w:ascii="Arial" w:hAnsi="Arial" w:cs="Arial"/>
        </w:rPr>
        <w:t xml:space="preserve"> sur le territoire. </w:t>
      </w:r>
    </w:p>
    <w:p w14:paraId="7231CCF9" w14:textId="77777777" w:rsidR="00E525C7" w:rsidRDefault="00E525C7" w:rsidP="00E525C7">
      <w:pPr>
        <w:pStyle w:val="Default"/>
        <w:jc w:val="both"/>
        <w:rPr>
          <w:rFonts w:ascii="Arial" w:hAnsi="Arial" w:cs="Arial"/>
          <w:color w:val="auto"/>
          <w:sz w:val="22"/>
          <w:szCs w:val="22"/>
        </w:rPr>
      </w:pPr>
    </w:p>
    <w:p w14:paraId="11CF3A82" w14:textId="4D708F2F" w:rsidR="0096460F" w:rsidRPr="00E525C7" w:rsidRDefault="0096460F" w:rsidP="00E525C7">
      <w:pPr>
        <w:pStyle w:val="Default"/>
        <w:jc w:val="both"/>
        <w:rPr>
          <w:rFonts w:ascii="Arial" w:hAnsi="Arial" w:cs="Arial"/>
          <w:color w:val="auto"/>
          <w:sz w:val="22"/>
          <w:szCs w:val="22"/>
        </w:rPr>
      </w:pPr>
      <w:r w:rsidRPr="00E525C7">
        <w:rPr>
          <w:rFonts w:ascii="Arial" w:hAnsi="Arial" w:cs="Arial"/>
          <w:color w:val="auto"/>
          <w:sz w:val="22"/>
          <w:szCs w:val="22"/>
        </w:rPr>
        <w:t xml:space="preserve">Cette collaboration s’effectue dans le respect des dispositions légales et règlementaires relatives au fonctionnement des centres de ressources territoriaux et des dispositions applicables aux missions des dispositifs d’appui à la coordination. </w:t>
      </w:r>
    </w:p>
    <w:p w14:paraId="10CC7191" w14:textId="77777777" w:rsidR="00E525C7" w:rsidRDefault="00E525C7" w:rsidP="00E525C7">
      <w:pPr>
        <w:spacing w:after="0" w:line="240" w:lineRule="auto"/>
        <w:jc w:val="both"/>
        <w:rPr>
          <w:rFonts w:ascii="Arial" w:hAnsi="Arial" w:cs="Arial"/>
        </w:rPr>
      </w:pPr>
    </w:p>
    <w:p w14:paraId="0E7BECDC" w14:textId="7B91508F" w:rsidR="005773F0" w:rsidRPr="00E525C7" w:rsidRDefault="005773F0" w:rsidP="00E525C7">
      <w:pPr>
        <w:spacing w:after="0" w:line="240" w:lineRule="auto"/>
        <w:jc w:val="both"/>
        <w:rPr>
          <w:rFonts w:ascii="Arial" w:hAnsi="Arial" w:cs="Arial"/>
        </w:rPr>
      </w:pPr>
      <w:r w:rsidRPr="00E525C7">
        <w:rPr>
          <w:rFonts w:ascii="Arial" w:hAnsi="Arial" w:cs="Arial"/>
        </w:rPr>
        <w:t xml:space="preserve">Les engagements des parties ont pour but de :  </w:t>
      </w:r>
    </w:p>
    <w:p w14:paraId="433A5D6F" w14:textId="28C99EC8" w:rsidR="005773F0" w:rsidRPr="00E525C7" w:rsidRDefault="00D96B12" w:rsidP="00E525C7">
      <w:pPr>
        <w:pStyle w:val="Paragraphedeliste"/>
        <w:numPr>
          <w:ilvl w:val="0"/>
          <w:numId w:val="3"/>
        </w:numPr>
        <w:spacing w:after="0" w:line="240" w:lineRule="auto"/>
        <w:jc w:val="both"/>
        <w:rPr>
          <w:rFonts w:ascii="Arial" w:hAnsi="Arial" w:cs="Arial"/>
        </w:rPr>
      </w:pPr>
      <w:r w:rsidRPr="00E525C7">
        <w:rPr>
          <w:rFonts w:ascii="Arial" w:hAnsi="Arial" w:cs="Arial"/>
        </w:rPr>
        <w:t>Formaliser le périmètre d’intervention de chacune des parties dans le but d’optimiser le</w:t>
      </w:r>
      <w:r w:rsidR="005773F0" w:rsidRPr="00E525C7">
        <w:rPr>
          <w:rFonts w:ascii="Arial" w:hAnsi="Arial" w:cs="Arial"/>
        </w:rPr>
        <w:t xml:space="preserve"> parcours de santé </w:t>
      </w:r>
      <w:r w:rsidRPr="00E525C7">
        <w:rPr>
          <w:rFonts w:ascii="Arial" w:hAnsi="Arial" w:cs="Arial"/>
        </w:rPr>
        <w:t>de la personne âgée</w:t>
      </w:r>
      <w:r w:rsidR="005773F0" w:rsidRPr="00E525C7">
        <w:rPr>
          <w:rFonts w:ascii="Arial" w:hAnsi="Arial" w:cs="Arial"/>
        </w:rPr>
        <w:t>,</w:t>
      </w:r>
    </w:p>
    <w:p w14:paraId="311F36EE" w14:textId="77777777" w:rsidR="005773F0" w:rsidRPr="00E525C7" w:rsidRDefault="005773F0" w:rsidP="00E525C7">
      <w:pPr>
        <w:pStyle w:val="Paragraphedeliste"/>
        <w:spacing w:after="0" w:line="240" w:lineRule="auto"/>
        <w:jc w:val="both"/>
        <w:rPr>
          <w:rFonts w:ascii="Arial" w:hAnsi="Arial" w:cs="Arial"/>
        </w:rPr>
      </w:pPr>
    </w:p>
    <w:p w14:paraId="158B0681" w14:textId="76B0BAFF" w:rsidR="005773F0" w:rsidRPr="00E525C7" w:rsidRDefault="005773F0" w:rsidP="00E525C7">
      <w:pPr>
        <w:pStyle w:val="Paragraphedeliste"/>
        <w:numPr>
          <w:ilvl w:val="0"/>
          <w:numId w:val="9"/>
        </w:numPr>
        <w:suppressAutoHyphens w:val="0"/>
        <w:spacing w:after="0" w:line="240" w:lineRule="auto"/>
        <w:contextualSpacing w:val="0"/>
        <w:jc w:val="both"/>
        <w:rPr>
          <w:rFonts w:ascii="Arial" w:hAnsi="Arial" w:cs="Arial"/>
        </w:rPr>
      </w:pPr>
      <w:r w:rsidRPr="00E525C7">
        <w:rPr>
          <w:rFonts w:ascii="Arial" w:hAnsi="Arial" w:cs="Arial"/>
        </w:rPr>
        <w:t xml:space="preserve">Définir les modalités de collaboration et d’articulation entre les </w:t>
      </w:r>
      <w:r w:rsidR="00D96B12" w:rsidRPr="00E525C7">
        <w:rPr>
          <w:rFonts w:ascii="Arial" w:hAnsi="Arial" w:cs="Arial"/>
        </w:rPr>
        <w:t>deux parties</w:t>
      </w:r>
      <w:r w:rsidRPr="00E525C7">
        <w:rPr>
          <w:rFonts w:ascii="Arial" w:hAnsi="Arial" w:cs="Arial"/>
        </w:rPr>
        <w:t>, et ce, dans un souci de complémentarité et de fonctionnement en réseau,</w:t>
      </w:r>
    </w:p>
    <w:p w14:paraId="40CCDEE5" w14:textId="3C215724" w:rsidR="005773F0" w:rsidRPr="00E525C7" w:rsidRDefault="005773F0" w:rsidP="00E525C7">
      <w:pPr>
        <w:pStyle w:val="Paragraphedeliste"/>
        <w:numPr>
          <w:ilvl w:val="0"/>
          <w:numId w:val="9"/>
        </w:numPr>
        <w:suppressAutoHyphens w:val="0"/>
        <w:spacing w:after="0" w:line="240" w:lineRule="auto"/>
        <w:contextualSpacing w:val="0"/>
        <w:jc w:val="both"/>
        <w:rPr>
          <w:rFonts w:ascii="Arial" w:hAnsi="Arial" w:cs="Arial"/>
        </w:rPr>
      </w:pPr>
      <w:r w:rsidRPr="00E525C7">
        <w:rPr>
          <w:rFonts w:ascii="Arial" w:hAnsi="Arial" w:cs="Arial"/>
        </w:rPr>
        <w:t>Favoriser les échanges entre les part</w:t>
      </w:r>
      <w:r w:rsidR="00D96B12" w:rsidRPr="00E525C7">
        <w:rPr>
          <w:rFonts w:ascii="Arial" w:hAnsi="Arial" w:cs="Arial"/>
        </w:rPr>
        <w:t>ies</w:t>
      </w:r>
      <w:r w:rsidRPr="00E525C7">
        <w:rPr>
          <w:rFonts w:ascii="Arial" w:hAnsi="Arial" w:cs="Arial"/>
        </w:rPr>
        <w:t xml:space="preserve"> pour améliorer la prise en charge des usagers au regard des besoins.</w:t>
      </w:r>
    </w:p>
    <w:bookmarkEnd w:id="0"/>
    <w:p w14:paraId="4886DF19" w14:textId="77777777" w:rsidR="00E525C7" w:rsidRPr="00E525C7" w:rsidRDefault="00E525C7" w:rsidP="005773F0">
      <w:pPr>
        <w:spacing w:line="276" w:lineRule="auto"/>
        <w:jc w:val="both"/>
        <w:rPr>
          <w:rFonts w:ascii="Arial" w:hAnsi="Arial" w:cs="Arial"/>
          <w:b/>
          <w:sz w:val="16"/>
          <w:szCs w:val="16"/>
          <w:vertAlign w:val="subscript"/>
        </w:rPr>
      </w:pPr>
    </w:p>
    <w:p w14:paraId="3EC02CAA" w14:textId="3B731203" w:rsidR="005773F0" w:rsidRPr="00E525C7" w:rsidRDefault="005773F0" w:rsidP="005773F0">
      <w:pPr>
        <w:spacing w:line="276" w:lineRule="auto"/>
        <w:jc w:val="both"/>
        <w:rPr>
          <w:rFonts w:ascii="Arial" w:hAnsi="Arial" w:cs="Arial"/>
          <w:b/>
          <w:sz w:val="24"/>
          <w:szCs w:val="24"/>
        </w:rPr>
      </w:pPr>
      <w:r w:rsidRPr="00E525C7">
        <w:rPr>
          <w:rFonts w:ascii="Arial" w:hAnsi="Arial" w:cs="Arial"/>
          <w:b/>
          <w:sz w:val="24"/>
          <w:szCs w:val="24"/>
        </w:rPr>
        <w:t xml:space="preserve">Article 2 – Rôle et missions </w:t>
      </w:r>
      <w:r w:rsidR="00D96B12" w:rsidRPr="00E525C7">
        <w:rPr>
          <w:rFonts w:ascii="Arial" w:hAnsi="Arial" w:cs="Arial"/>
          <w:b/>
          <w:sz w:val="24"/>
          <w:szCs w:val="24"/>
        </w:rPr>
        <w:t xml:space="preserve">propres </w:t>
      </w:r>
      <w:r w:rsidRPr="00E525C7">
        <w:rPr>
          <w:rFonts w:ascii="Arial" w:hAnsi="Arial" w:cs="Arial"/>
          <w:b/>
          <w:sz w:val="24"/>
          <w:szCs w:val="24"/>
        </w:rPr>
        <w:t>de chaque partenaire</w:t>
      </w:r>
    </w:p>
    <w:p w14:paraId="6D7E4BFF" w14:textId="702927A7" w:rsidR="005773F0" w:rsidRDefault="005773F0" w:rsidP="00E525C7">
      <w:pPr>
        <w:spacing w:line="276" w:lineRule="auto"/>
        <w:ind w:left="284"/>
        <w:jc w:val="both"/>
        <w:rPr>
          <w:rFonts w:ascii="Arial" w:hAnsi="Arial" w:cs="Arial"/>
          <w:b/>
          <w:color w:val="2F5496" w:themeColor="accent1" w:themeShade="BF"/>
        </w:rPr>
      </w:pPr>
      <w:r w:rsidRPr="00E525C7">
        <w:rPr>
          <w:rFonts w:ascii="Arial" w:hAnsi="Arial" w:cs="Arial"/>
          <w:b/>
          <w:u w:val="single"/>
        </w:rPr>
        <w:t xml:space="preserve">Article 2.1- </w:t>
      </w:r>
      <w:r w:rsidR="00D96B12" w:rsidRPr="00E525C7">
        <w:rPr>
          <w:rFonts w:ascii="Arial" w:hAnsi="Arial" w:cs="Arial"/>
          <w:b/>
          <w:u w:val="single"/>
        </w:rPr>
        <w:t>Le CRT</w:t>
      </w:r>
      <w:r w:rsidRPr="00E525C7">
        <w:rPr>
          <w:rFonts w:ascii="Arial" w:hAnsi="Arial" w:cs="Arial"/>
          <w:b/>
          <w:color w:val="2F5496" w:themeColor="accent1" w:themeShade="BF"/>
        </w:rPr>
        <w:t xml:space="preserve"> (à compléter par le partenaire) </w:t>
      </w:r>
    </w:p>
    <w:p w14:paraId="419F87BC" w14:textId="7642A3BC" w:rsidR="00E525C7" w:rsidRPr="00E525C7" w:rsidRDefault="00E525C7" w:rsidP="00E525C7">
      <w:pPr>
        <w:spacing w:line="276" w:lineRule="auto"/>
        <w:ind w:left="284"/>
        <w:jc w:val="both"/>
        <w:rPr>
          <w:rFonts w:ascii="Arial" w:hAnsi="Arial" w:cs="Arial"/>
          <w:b/>
          <w:color w:val="2F5496" w:themeColor="accent1" w:themeShade="BF"/>
        </w:rPr>
      </w:pPr>
      <w:r>
        <w:rPr>
          <w:rFonts w:ascii="Arial" w:hAnsi="Arial" w:cs="Arial"/>
          <w:b/>
          <w:color w:val="2F5496" w:themeColor="accent1" w:themeShade="BF"/>
        </w:rPr>
        <w:fldChar w:fldCharType="begin">
          <w:ffData>
            <w:name w:val="Texte1"/>
            <w:enabled/>
            <w:calcOnExit w:val="0"/>
            <w:textInput/>
          </w:ffData>
        </w:fldChar>
      </w:r>
      <w:bookmarkStart w:id="1" w:name="Texte1"/>
      <w:r>
        <w:rPr>
          <w:rFonts w:ascii="Arial" w:hAnsi="Arial" w:cs="Arial"/>
          <w:b/>
          <w:color w:val="2F5496" w:themeColor="accent1" w:themeShade="BF"/>
        </w:rPr>
        <w:instrText xml:space="preserve"> FORMTEXT </w:instrText>
      </w:r>
      <w:r>
        <w:rPr>
          <w:rFonts w:ascii="Arial" w:hAnsi="Arial" w:cs="Arial"/>
          <w:b/>
          <w:color w:val="2F5496" w:themeColor="accent1" w:themeShade="BF"/>
        </w:rPr>
      </w:r>
      <w:r>
        <w:rPr>
          <w:rFonts w:ascii="Arial" w:hAnsi="Arial" w:cs="Arial"/>
          <w:b/>
          <w:color w:val="2F5496" w:themeColor="accent1" w:themeShade="BF"/>
        </w:rPr>
        <w:fldChar w:fldCharType="separate"/>
      </w:r>
      <w:r>
        <w:rPr>
          <w:rFonts w:ascii="Arial" w:hAnsi="Arial" w:cs="Arial"/>
          <w:b/>
          <w:noProof/>
          <w:color w:val="2F5496" w:themeColor="accent1" w:themeShade="BF"/>
        </w:rPr>
        <w:t> </w:t>
      </w:r>
      <w:r>
        <w:rPr>
          <w:rFonts w:ascii="Arial" w:hAnsi="Arial" w:cs="Arial"/>
          <w:b/>
          <w:noProof/>
          <w:color w:val="2F5496" w:themeColor="accent1" w:themeShade="BF"/>
        </w:rPr>
        <w:t> </w:t>
      </w:r>
      <w:r>
        <w:rPr>
          <w:rFonts w:ascii="Arial" w:hAnsi="Arial" w:cs="Arial"/>
          <w:b/>
          <w:noProof/>
          <w:color w:val="2F5496" w:themeColor="accent1" w:themeShade="BF"/>
        </w:rPr>
        <w:t> </w:t>
      </w:r>
      <w:r>
        <w:rPr>
          <w:rFonts w:ascii="Arial" w:hAnsi="Arial" w:cs="Arial"/>
          <w:b/>
          <w:noProof/>
          <w:color w:val="2F5496" w:themeColor="accent1" w:themeShade="BF"/>
        </w:rPr>
        <w:t> </w:t>
      </w:r>
      <w:r>
        <w:rPr>
          <w:rFonts w:ascii="Arial" w:hAnsi="Arial" w:cs="Arial"/>
          <w:b/>
          <w:noProof/>
          <w:color w:val="2F5496" w:themeColor="accent1" w:themeShade="BF"/>
        </w:rPr>
        <w:t> </w:t>
      </w:r>
      <w:r>
        <w:rPr>
          <w:rFonts w:ascii="Arial" w:hAnsi="Arial" w:cs="Arial"/>
          <w:b/>
          <w:color w:val="2F5496" w:themeColor="accent1" w:themeShade="BF"/>
        </w:rPr>
        <w:fldChar w:fldCharType="end"/>
      </w:r>
      <w:bookmarkEnd w:id="1"/>
    </w:p>
    <w:p w14:paraId="1B390577" w14:textId="519D6F67" w:rsidR="005773F0" w:rsidRDefault="005773F0" w:rsidP="00E525C7">
      <w:pPr>
        <w:spacing w:line="276" w:lineRule="auto"/>
        <w:ind w:left="284"/>
        <w:jc w:val="both"/>
        <w:rPr>
          <w:rFonts w:ascii="Arial" w:hAnsi="Arial" w:cs="Arial"/>
          <w:b/>
          <w:color w:val="2F5496" w:themeColor="accent1" w:themeShade="BF"/>
        </w:rPr>
      </w:pPr>
      <w:r w:rsidRPr="00E525C7">
        <w:rPr>
          <w:rFonts w:ascii="Arial" w:hAnsi="Arial" w:cs="Arial"/>
          <w:b/>
          <w:u w:val="single"/>
        </w:rPr>
        <w:t>Article 2.2- LE DAC</w:t>
      </w:r>
      <w:r w:rsidRPr="00E525C7">
        <w:rPr>
          <w:rFonts w:ascii="Arial" w:hAnsi="Arial" w:cs="Arial"/>
          <w:b/>
          <w:color w:val="1F4E79" w:themeColor="accent5" w:themeShade="80"/>
        </w:rPr>
        <w:t xml:space="preserve"> </w:t>
      </w:r>
      <w:r w:rsidR="00D96B12" w:rsidRPr="00E525C7">
        <w:rPr>
          <w:rFonts w:ascii="Arial" w:hAnsi="Arial" w:cs="Arial"/>
          <w:b/>
          <w:color w:val="2F5496" w:themeColor="accent1" w:themeShade="BF"/>
        </w:rPr>
        <w:t>(à compléter par le partenaire)</w:t>
      </w:r>
    </w:p>
    <w:p w14:paraId="3D0FB0CD" w14:textId="1B049BC1" w:rsidR="00E525C7" w:rsidRDefault="00E525C7" w:rsidP="00E525C7">
      <w:pPr>
        <w:spacing w:line="276" w:lineRule="auto"/>
        <w:ind w:left="284"/>
        <w:jc w:val="both"/>
        <w:rPr>
          <w:rFonts w:ascii="Arial" w:hAnsi="Arial" w:cs="Arial"/>
          <w:b/>
          <w:color w:val="2F5496" w:themeColor="accent1" w:themeShade="BF"/>
        </w:rPr>
      </w:pPr>
      <w:r>
        <w:rPr>
          <w:rFonts w:ascii="Arial" w:hAnsi="Arial" w:cs="Arial"/>
          <w:b/>
          <w:color w:val="2F5496" w:themeColor="accent1" w:themeShade="BF"/>
        </w:rPr>
        <w:fldChar w:fldCharType="begin">
          <w:ffData>
            <w:name w:val="Texte2"/>
            <w:enabled/>
            <w:calcOnExit w:val="0"/>
            <w:textInput/>
          </w:ffData>
        </w:fldChar>
      </w:r>
      <w:bookmarkStart w:id="2" w:name="Texte2"/>
      <w:r>
        <w:rPr>
          <w:rFonts w:ascii="Arial" w:hAnsi="Arial" w:cs="Arial"/>
          <w:b/>
          <w:color w:val="2F5496" w:themeColor="accent1" w:themeShade="BF"/>
        </w:rPr>
        <w:instrText xml:space="preserve"> FORMTEXT </w:instrText>
      </w:r>
      <w:r>
        <w:rPr>
          <w:rFonts w:ascii="Arial" w:hAnsi="Arial" w:cs="Arial"/>
          <w:b/>
          <w:color w:val="2F5496" w:themeColor="accent1" w:themeShade="BF"/>
        </w:rPr>
      </w:r>
      <w:r>
        <w:rPr>
          <w:rFonts w:ascii="Arial" w:hAnsi="Arial" w:cs="Arial"/>
          <w:b/>
          <w:color w:val="2F5496" w:themeColor="accent1" w:themeShade="BF"/>
        </w:rPr>
        <w:fldChar w:fldCharType="separate"/>
      </w:r>
      <w:r>
        <w:rPr>
          <w:rFonts w:ascii="Arial" w:hAnsi="Arial" w:cs="Arial"/>
          <w:b/>
          <w:noProof/>
          <w:color w:val="2F5496" w:themeColor="accent1" w:themeShade="BF"/>
        </w:rPr>
        <w:t> </w:t>
      </w:r>
      <w:r>
        <w:rPr>
          <w:rFonts w:ascii="Arial" w:hAnsi="Arial" w:cs="Arial"/>
          <w:b/>
          <w:noProof/>
          <w:color w:val="2F5496" w:themeColor="accent1" w:themeShade="BF"/>
        </w:rPr>
        <w:t> </w:t>
      </w:r>
      <w:r>
        <w:rPr>
          <w:rFonts w:ascii="Arial" w:hAnsi="Arial" w:cs="Arial"/>
          <w:b/>
          <w:noProof/>
          <w:color w:val="2F5496" w:themeColor="accent1" w:themeShade="BF"/>
        </w:rPr>
        <w:t> </w:t>
      </w:r>
      <w:r>
        <w:rPr>
          <w:rFonts w:ascii="Arial" w:hAnsi="Arial" w:cs="Arial"/>
          <w:b/>
          <w:noProof/>
          <w:color w:val="2F5496" w:themeColor="accent1" w:themeShade="BF"/>
        </w:rPr>
        <w:t> </w:t>
      </w:r>
      <w:r>
        <w:rPr>
          <w:rFonts w:ascii="Arial" w:hAnsi="Arial" w:cs="Arial"/>
          <w:b/>
          <w:noProof/>
          <w:color w:val="2F5496" w:themeColor="accent1" w:themeShade="BF"/>
        </w:rPr>
        <w:t> </w:t>
      </w:r>
      <w:r>
        <w:rPr>
          <w:rFonts w:ascii="Arial" w:hAnsi="Arial" w:cs="Arial"/>
          <w:b/>
          <w:color w:val="2F5496" w:themeColor="accent1" w:themeShade="BF"/>
        </w:rPr>
        <w:fldChar w:fldCharType="end"/>
      </w:r>
      <w:bookmarkEnd w:id="2"/>
    </w:p>
    <w:p w14:paraId="5E877460" w14:textId="77777777" w:rsidR="005773F0" w:rsidRPr="00E525C7" w:rsidRDefault="005773F0" w:rsidP="005773F0">
      <w:pPr>
        <w:spacing w:line="276" w:lineRule="auto"/>
        <w:jc w:val="both"/>
        <w:rPr>
          <w:rFonts w:ascii="Arial" w:hAnsi="Arial" w:cs="Arial"/>
          <w:b/>
          <w:sz w:val="24"/>
          <w:szCs w:val="24"/>
        </w:rPr>
      </w:pPr>
      <w:r w:rsidRPr="00E525C7">
        <w:rPr>
          <w:rFonts w:ascii="Arial" w:hAnsi="Arial" w:cs="Arial"/>
          <w:b/>
          <w:sz w:val="24"/>
          <w:szCs w:val="24"/>
        </w:rPr>
        <w:t>Article 3 – Engagements réciproques des parties</w:t>
      </w:r>
    </w:p>
    <w:p w14:paraId="0D8879D2" w14:textId="77777777" w:rsidR="005773F0" w:rsidRPr="00E525C7" w:rsidRDefault="005773F0" w:rsidP="00E525C7">
      <w:pPr>
        <w:spacing w:line="276" w:lineRule="auto"/>
        <w:ind w:left="284"/>
        <w:jc w:val="both"/>
        <w:rPr>
          <w:rFonts w:ascii="Arial" w:hAnsi="Arial" w:cs="Arial"/>
          <w:b/>
          <w:u w:val="single"/>
        </w:rPr>
      </w:pPr>
      <w:r w:rsidRPr="00E525C7">
        <w:rPr>
          <w:rFonts w:ascii="Arial" w:hAnsi="Arial" w:cs="Arial"/>
          <w:b/>
          <w:u w:val="single"/>
        </w:rPr>
        <w:t xml:space="preserve">Article 3.1- Généralités </w:t>
      </w:r>
    </w:p>
    <w:p w14:paraId="47B612D4" w14:textId="1944C3F0" w:rsidR="005773F0" w:rsidRPr="00E525C7" w:rsidRDefault="005773F0" w:rsidP="00E525C7">
      <w:pPr>
        <w:spacing w:before="200" w:line="240" w:lineRule="auto"/>
        <w:ind w:left="284"/>
        <w:jc w:val="both"/>
        <w:rPr>
          <w:rFonts w:ascii="Arial" w:hAnsi="Arial" w:cs="Arial"/>
          <w:bCs/>
        </w:rPr>
      </w:pPr>
      <w:r w:rsidRPr="00E525C7">
        <w:rPr>
          <w:rFonts w:ascii="Arial" w:hAnsi="Arial" w:cs="Arial"/>
          <w:bCs/>
        </w:rPr>
        <w:t>L</w:t>
      </w:r>
      <w:r w:rsidR="000B4835" w:rsidRPr="00E525C7">
        <w:rPr>
          <w:rFonts w:ascii="Arial" w:hAnsi="Arial" w:cs="Arial"/>
          <w:bCs/>
        </w:rPr>
        <w:t xml:space="preserve">e CRT </w:t>
      </w:r>
      <w:r w:rsidRPr="00E525C7">
        <w:rPr>
          <w:rFonts w:ascii="Arial" w:hAnsi="Arial" w:cs="Arial"/>
          <w:bCs/>
        </w:rPr>
        <w:t xml:space="preserve">et le DAC s’engagent mutuellement à : </w:t>
      </w:r>
    </w:p>
    <w:p w14:paraId="2EFD28EE" w14:textId="77777777" w:rsidR="005773F0" w:rsidRPr="00E525C7" w:rsidRDefault="005773F0" w:rsidP="005773F0">
      <w:pPr>
        <w:pStyle w:val="Paragraphedeliste"/>
        <w:numPr>
          <w:ilvl w:val="0"/>
          <w:numId w:val="10"/>
        </w:numPr>
        <w:suppressAutoHyphens w:val="0"/>
        <w:spacing w:before="200" w:after="200" w:line="240" w:lineRule="auto"/>
        <w:jc w:val="both"/>
        <w:rPr>
          <w:rFonts w:ascii="Arial" w:hAnsi="Arial" w:cs="Arial"/>
          <w:bCs/>
        </w:rPr>
      </w:pPr>
      <w:r w:rsidRPr="00E525C7">
        <w:rPr>
          <w:rFonts w:ascii="Arial" w:hAnsi="Arial" w:cs="Arial"/>
          <w:bCs/>
        </w:rPr>
        <w:t xml:space="preserve">Mutualiser leur connaissance des ressources du territoire, afin de compléter :  </w:t>
      </w:r>
    </w:p>
    <w:p w14:paraId="41180B1A" w14:textId="77777777" w:rsidR="005773F0" w:rsidRPr="00E525C7" w:rsidRDefault="005773F0" w:rsidP="005773F0">
      <w:pPr>
        <w:pStyle w:val="Paragraphedeliste"/>
        <w:numPr>
          <w:ilvl w:val="0"/>
          <w:numId w:val="13"/>
        </w:numPr>
        <w:suppressAutoHyphens w:val="0"/>
        <w:spacing w:before="200" w:after="200" w:line="240" w:lineRule="auto"/>
        <w:jc w:val="both"/>
        <w:rPr>
          <w:rFonts w:ascii="Arial" w:hAnsi="Arial" w:cs="Arial"/>
          <w:bCs/>
        </w:rPr>
      </w:pPr>
      <w:r w:rsidRPr="00E525C7">
        <w:rPr>
          <w:rFonts w:ascii="Arial" w:hAnsi="Arial" w:cs="Arial"/>
          <w:bCs/>
        </w:rPr>
        <w:t>Le diagnostic de territoire</w:t>
      </w:r>
    </w:p>
    <w:p w14:paraId="526EB9B7" w14:textId="4789E2F3" w:rsidR="005773F0" w:rsidRPr="00E525C7" w:rsidRDefault="005773F0" w:rsidP="005773F0">
      <w:pPr>
        <w:pStyle w:val="Paragraphedeliste"/>
        <w:numPr>
          <w:ilvl w:val="0"/>
          <w:numId w:val="13"/>
        </w:numPr>
        <w:suppressAutoHyphens w:val="0"/>
        <w:spacing w:before="200" w:after="200" w:line="240" w:lineRule="auto"/>
        <w:jc w:val="both"/>
        <w:rPr>
          <w:rFonts w:ascii="Arial" w:hAnsi="Arial" w:cs="Arial"/>
          <w:bCs/>
        </w:rPr>
      </w:pPr>
      <w:r w:rsidRPr="00E525C7">
        <w:rPr>
          <w:rFonts w:ascii="Arial" w:hAnsi="Arial" w:cs="Arial"/>
          <w:bCs/>
        </w:rPr>
        <w:t xml:space="preserve">Les </w:t>
      </w:r>
      <w:r w:rsidR="00476B7A" w:rsidRPr="00E525C7">
        <w:rPr>
          <w:rFonts w:ascii="Arial" w:hAnsi="Arial" w:cs="Arial"/>
          <w:bCs/>
        </w:rPr>
        <w:t>b</w:t>
      </w:r>
      <w:r w:rsidRPr="00E525C7">
        <w:rPr>
          <w:rFonts w:ascii="Arial" w:hAnsi="Arial" w:cs="Arial"/>
          <w:bCs/>
        </w:rPr>
        <w:t>onnes pratiques professionnelles</w:t>
      </w:r>
    </w:p>
    <w:p w14:paraId="7CD77014" w14:textId="77777777" w:rsidR="005773F0" w:rsidRPr="00E525C7" w:rsidRDefault="005773F0" w:rsidP="005773F0">
      <w:pPr>
        <w:pStyle w:val="Paragraphedeliste"/>
        <w:numPr>
          <w:ilvl w:val="0"/>
          <w:numId w:val="13"/>
        </w:numPr>
        <w:suppressAutoHyphens w:val="0"/>
        <w:spacing w:before="200" w:after="200" w:line="240" w:lineRule="auto"/>
        <w:jc w:val="both"/>
        <w:rPr>
          <w:rFonts w:ascii="Arial" w:hAnsi="Arial" w:cs="Arial"/>
          <w:bCs/>
        </w:rPr>
      </w:pPr>
      <w:r w:rsidRPr="00E525C7">
        <w:rPr>
          <w:rFonts w:ascii="Arial" w:hAnsi="Arial" w:cs="Arial"/>
          <w:bCs/>
        </w:rPr>
        <w:t>Les points de ruptures de parcours observés et leurs récurrences</w:t>
      </w:r>
    </w:p>
    <w:p w14:paraId="6FFBDEA8" w14:textId="77777777" w:rsidR="005773F0" w:rsidRPr="00E525C7" w:rsidRDefault="005773F0" w:rsidP="005773F0">
      <w:pPr>
        <w:pStyle w:val="Paragraphedeliste"/>
        <w:spacing w:before="200" w:line="240" w:lineRule="auto"/>
        <w:ind w:left="1440"/>
        <w:jc w:val="both"/>
        <w:rPr>
          <w:rFonts w:ascii="Arial" w:hAnsi="Arial" w:cs="Arial"/>
          <w:bCs/>
        </w:rPr>
      </w:pPr>
    </w:p>
    <w:p w14:paraId="2C99B5DD" w14:textId="77777777" w:rsidR="005773F0" w:rsidRPr="00E525C7" w:rsidRDefault="005773F0" w:rsidP="005773F0">
      <w:pPr>
        <w:pStyle w:val="Paragraphedeliste"/>
        <w:numPr>
          <w:ilvl w:val="0"/>
          <w:numId w:val="10"/>
        </w:numPr>
        <w:suppressAutoHyphens w:val="0"/>
        <w:spacing w:before="200" w:after="200" w:line="240" w:lineRule="auto"/>
        <w:jc w:val="both"/>
        <w:rPr>
          <w:rFonts w:ascii="Arial" w:hAnsi="Arial" w:cs="Arial"/>
          <w:bCs/>
          <w:color w:val="000000" w:themeColor="text1"/>
        </w:rPr>
      </w:pPr>
      <w:r w:rsidRPr="00E525C7">
        <w:rPr>
          <w:rFonts w:ascii="Arial" w:hAnsi="Arial" w:cs="Arial"/>
          <w:bCs/>
          <w:color w:val="000000" w:themeColor="text1"/>
        </w:rPr>
        <w:t>Informer l’une des parties lors des changements de contacts et coordonnées pour la mise en relation du partenariat ;</w:t>
      </w:r>
    </w:p>
    <w:p w14:paraId="1FE2A93E" w14:textId="77777777" w:rsidR="005773F0" w:rsidRPr="00E525C7" w:rsidRDefault="005773F0" w:rsidP="005773F0">
      <w:pPr>
        <w:pStyle w:val="Paragraphedeliste"/>
        <w:spacing w:before="200" w:line="240" w:lineRule="auto"/>
        <w:jc w:val="both"/>
        <w:rPr>
          <w:rFonts w:ascii="Arial" w:hAnsi="Arial" w:cs="Arial"/>
          <w:bCs/>
        </w:rPr>
      </w:pPr>
    </w:p>
    <w:p w14:paraId="55836DB7" w14:textId="77777777" w:rsidR="005773F0" w:rsidRPr="00E525C7" w:rsidRDefault="005773F0" w:rsidP="005773F0">
      <w:pPr>
        <w:pStyle w:val="Paragraphedeliste"/>
        <w:numPr>
          <w:ilvl w:val="0"/>
          <w:numId w:val="10"/>
        </w:numPr>
        <w:suppressAutoHyphens w:val="0"/>
        <w:spacing w:before="200" w:after="200" w:line="240" w:lineRule="auto"/>
        <w:jc w:val="both"/>
        <w:rPr>
          <w:rFonts w:ascii="Arial" w:hAnsi="Arial" w:cs="Arial"/>
          <w:bCs/>
        </w:rPr>
      </w:pPr>
      <w:r w:rsidRPr="00E525C7">
        <w:rPr>
          <w:rFonts w:ascii="Arial" w:hAnsi="Arial" w:cs="Arial"/>
          <w:bCs/>
        </w:rPr>
        <w:t>Mettre en place des parcours coordonnés adaptés aux besoins et aux attentes des usagers ;</w:t>
      </w:r>
    </w:p>
    <w:p w14:paraId="2E14D62E" w14:textId="77777777" w:rsidR="005773F0" w:rsidRPr="00E525C7" w:rsidRDefault="005773F0" w:rsidP="005773F0">
      <w:pPr>
        <w:pStyle w:val="Paragraphedeliste"/>
        <w:spacing w:before="200" w:line="240" w:lineRule="auto"/>
        <w:jc w:val="both"/>
        <w:rPr>
          <w:rFonts w:ascii="Arial" w:hAnsi="Arial" w:cs="Arial"/>
          <w:bCs/>
        </w:rPr>
      </w:pPr>
    </w:p>
    <w:p w14:paraId="70696E3C" w14:textId="136AE073" w:rsidR="005773F0" w:rsidRPr="00E525C7" w:rsidRDefault="005773F0" w:rsidP="005773F0">
      <w:pPr>
        <w:pStyle w:val="Paragraphedeliste"/>
        <w:numPr>
          <w:ilvl w:val="0"/>
          <w:numId w:val="10"/>
        </w:numPr>
        <w:suppressAutoHyphens w:val="0"/>
        <w:spacing w:before="200" w:after="200" w:line="240" w:lineRule="auto"/>
        <w:jc w:val="both"/>
        <w:rPr>
          <w:rFonts w:ascii="Arial" w:hAnsi="Arial" w:cs="Arial"/>
        </w:rPr>
      </w:pPr>
      <w:r w:rsidRPr="00E525C7">
        <w:rPr>
          <w:rFonts w:ascii="Arial" w:hAnsi="Arial" w:cs="Arial"/>
          <w:color w:val="000000" w:themeColor="text1"/>
        </w:rPr>
        <w:t xml:space="preserve">Transmettre de façon sécurisée </w:t>
      </w:r>
      <w:r w:rsidR="000B4835" w:rsidRPr="00E525C7">
        <w:rPr>
          <w:rFonts w:ascii="Arial" w:hAnsi="Arial" w:cs="Arial"/>
          <w:color w:val="000000" w:themeColor="text1"/>
        </w:rPr>
        <w:t xml:space="preserve">via </w:t>
      </w:r>
      <w:proofErr w:type="spellStart"/>
      <w:r w:rsidR="00476B7A" w:rsidRPr="00E525C7">
        <w:rPr>
          <w:rFonts w:ascii="Arial" w:hAnsi="Arial" w:cs="Arial"/>
          <w:color w:val="000000" w:themeColor="text1"/>
        </w:rPr>
        <w:t>eTICSS</w:t>
      </w:r>
      <w:proofErr w:type="spellEnd"/>
      <w:r w:rsidRPr="00E525C7">
        <w:rPr>
          <w:rFonts w:ascii="Arial" w:hAnsi="Arial" w:cs="Arial"/>
          <w:color w:val="000000" w:themeColor="text1"/>
        </w:rPr>
        <w:t xml:space="preserve">, les informations sur la prise en charge et l’accompagnement des patients connus </w:t>
      </w:r>
      <w:r w:rsidR="000B4835" w:rsidRPr="00E525C7">
        <w:rPr>
          <w:rFonts w:ascii="Arial" w:hAnsi="Arial" w:cs="Arial"/>
          <w:color w:val="000000" w:themeColor="text1"/>
        </w:rPr>
        <w:t>du CRT</w:t>
      </w:r>
      <w:r w:rsidRPr="00E525C7">
        <w:rPr>
          <w:rFonts w:ascii="Arial" w:hAnsi="Arial" w:cs="Arial"/>
          <w:color w:val="000000" w:themeColor="text1"/>
        </w:rPr>
        <w:t xml:space="preserve"> et du DAC, dans le </w:t>
      </w:r>
      <w:r w:rsidRPr="00E525C7">
        <w:rPr>
          <w:rFonts w:ascii="Arial" w:hAnsi="Arial" w:cs="Arial"/>
        </w:rPr>
        <w:t>respect du consentement du patient ;</w:t>
      </w:r>
    </w:p>
    <w:p w14:paraId="17B6F799" w14:textId="77777777" w:rsidR="005773F0" w:rsidRPr="00E525C7" w:rsidRDefault="005773F0" w:rsidP="005773F0">
      <w:pPr>
        <w:pStyle w:val="Paragraphedeliste"/>
        <w:spacing w:before="200" w:line="240" w:lineRule="auto"/>
        <w:jc w:val="both"/>
        <w:rPr>
          <w:rFonts w:ascii="Arial" w:hAnsi="Arial" w:cs="Arial"/>
        </w:rPr>
      </w:pPr>
    </w:p>
    <w:p w14:paraId="61456F8A" w14:textId="77777777" w:rsidR="005773F0" w:rsidRPr="00E525C7" w:rsidRDefault="005773F0" w:rsidP="005773F0">
      <w:pPr>
        <w:pStyle w:val="Paragraphedeliste"/>
        <w:numPr>
          <w:ilvl w:val="0"/>
          <w:numId w:val="10"/>
        </w:numPr>
        <w:suppressAutoHyphens w:val="0"/>
        <w:spacing w:before="200" w:after="200" w:line="240" w:lineRule="auto"/>
        <w:jc w:val="both"/>
        <w:rPr>
          <w:rFonts w:ascii="Arial" w:hAnsi="Arial" w:cs="Arial"/>
        </w:rPr>
      </w:pPr>
      <w:r w:rsidRPr="00E525C7">
        <w:rPr>
          <w:rFonts w:ascii="Arial" w:hAnsi="Arial" w:cs="Arial"/>
        </w:rPr>
        <w:t xml:space="preserve">Collaborer sur les projets d’animation territoriale visant au soutien des pratiques professionnelles autour de : </w:t>
      </w:r>
    </w:p>
    <w:p w14:paraId="3FD4DB7F" w14:textId="77777777" w:rsidR="005773F0" w:rsidRPr="00E525C7" w:rsidRDefault="005773F0" w:rsidP="00E525C7">
      <w:pPr>
        <w:pStyle w:val="Paragraphedeliste"/>
        <w:numPr>
          <w:ilvl w:val="0"/>
          <w:numId w:val="13"/>
        </w:numPr>
        <w:suppressAutoHyphens w:val="0"/>
        <w:spacing w:before="200" w:after="200" w:line="240" w:lineRule="auto"/>
        <w:jc w:val="both"/>
        <w:rPr>
          <w:rFonts w:ascii="Arial" w:hAnsi="Arial" w:cs="Arial"/>
          <w:bCs/>
        </w:rPr>
      </w:pPr>
      <w:r w:rsidRPr="00E525C7">
        <w:rPr>
          <w:rFonts w:ascii="Arial" w:hAnsi="Arial" w:cs="Arial"/>
          <w:bCs/>
        </w:rPr>
        <w:t xml:space="preserve">L’information et la sensibilisation </w:t>
      </w:r>
    </w:p>
    <w:p w14:paraId="63F57339" w14:textId="77777777" w:rsidR="005773F0" w:rsidRPr="00E525C7" w:rsidRDefault="005773F0" w:rsidP="00E525C7">
      <w:pPr>
        <w:pStyle w:val="Paragraphedeliste"/>
        <w:numPr>
          <w:ilvl w:val="0"/>
          <w:numId w:val="13"/>
        </w:numPr>
        <w:suppressAutoHyphens w:val="0"/>
        <w:spacing w:before="200" w:after="200" w:line="240" w:lineRule="auto"/>
        <w:jc w:val="both"/>
        <w:rPr>
          <w:rFonts w:ascii="Arial" w:hAnsi="Arial" w:cs="Arial"/>
          <w:bCs/>
        </w:rPr>
      </w:pPr>
      <w:r w:rsidRPr="00E525C7">
        <w:rPr>
          <w:rFonts w:ascii="Arial" w:hAnsi="Arial" w:cs="Arial"/>
          <w:bCs/>
        </w:rPr>
        <w:t>La formation</w:t>
      </w:r>
    </w:p>
    <w:p w14:paraId="5A52349C" w14:textId="77777777" w:rsidR="005773F0" w:rsidRPr="00E525C7" w:rsidRDefault="005773F0" w:rsidP="00E525C7">
      <w:pPr>
        <w:pStyle w:val="Paragraphedeliste"/>
        <w:numPr>
          <w:ilvl w:val="0"/>
          <w:numId w:val="13"/>
        </w:numPr>
        <w:suppressAutoHyphens w:val="0"/>
        <w:spacing w:before="200" w:after="200" w:line="240" w:lineRule="auto"/>
        <w:jc w:val="both"/>
        <w:rPr>
          <w:rFonts w:ascii="Arial" w:hAnsi="Arial" w:cs="Arial"/>
        </w:rPr>
      </w:pPr>
      <w:r w:rsidRPr="00E525C7">
        <w:rPr>
          <w:rFonts w:ascii="Arial" w:hAnsi="Arial" w:cs="Arial"/>
          <w:bCs/>
        </w:rPr>
        <w:t>Le partage de compétences et des expériences</w:t>
      </w:r>
    </w:p>
    <w:p w14:paraId="1EB93BE3" w14:textId="77777777" w:rsidR="005773F0" w:rsidRPr="00E525C7" w:rsidRDefault="005773F0" w:rsidP="005773F0">
      <w:pPr>
        <w:pStyle w:val="Paragraphedeliste"/>
        <w:spacing w:before="200" w:line="240" w:lineRule="auto"/>
        <w:ind w:left="1440"/>
        <w:rPr>
          <w:rFonts w:ascii="Arial" w:hAnsi="Arial" w:cs="Arial"/>
        </w:rPr>
      </w:pPr>
    </w:p>
    <w:p w14:paraId="433B2691" w14:textId="4F705ECC" w:rsidR="005773F0" w:rsidRPr="00E525C7" w:rsidRDefault="005773F0" w:rsidP="005773F0">
      <w:pPr>
        <w:pStyle w:val="Paragraphedeliste"/>
        <w:numPr>
          <w:ilvl w:val="0"/>
          <w:numId w:val="10"/>
        </w:numPr>
        <w:suppressAutoHyphens w:val="0"/>
        <w:spacing w:before="200" w:after="200" w:line="240" w:lineRule="auto"/>
        <w:jc w:val="both"/>
        <w:rPr>
          <w:rFonts w:ascii="Arial" w:hAnsi="Arial" w:cs="Arial"/>
        </w:rPr>
      </w:pPr>
      <w:r w:rsidRPr="00E525C7">
        <w:rPr>
          <w:rFonts w:ascii="Arial" w:hAnsi="Arial" w:cs="Arial"/>
        </w:rPr>
        <w:lastRenderedPageBreak/>
        <w:t>Communiquer autour de leur partenariat notamment lors de leurs relations avec les institutions (ARS, CPAM, collectivités…)</w:t>
      </w:r>
      <w:r w:rsidR="000B4835" w:rsidRPr="00E525C7">
        <w:rPr>
          <w:rFonts w:ascii="Arial" w:hAnsi="Arial" w:cs="Arial"/>
        </w:rPr>
        <w:t>, avec les partenaires opérationnels (EHPAD, SAD, médecins libéraux, filière gériatrique…)</w:t>
      </w:r>
    </w:p>
    <w:p w14:paraId="4F435DDE" w14:textId="77777777" w:rsidR="005773F0" w:rsidRPr="00E525C7" w:rsidRDefault="005773F0" w:rsidP="005773F0">
      <w:pPr>
        <w:pStyle w:val="Paragraphedeliste"/>
        <w:spacing w:before="200" w:line="240" w:lineRule="auto"/>
        <w:rPr>
          <w:rFonts w:ascii="Arial" w:hAnsi="Arial" w:cs="Arial"/>
        </w:rPr>
      </w:pPr>
    </w:p>
    <w:p w14:paraId="6674FBA4" w14:textId="482851B5" w:rsidR="005773F0" w:rsidRPr="00E525C7" w:rsidRDefault="005773F0" w:rsidP="005773F0">
      <w:pPr>
        <w:pStyle w:val="Paragraphedeliste"/>
        <w:numPr>
          <w:ilvl w:val="0"/>
          <w:numId w:val="10"/>
        </w:numPr>
        <w:suppressAutoHyphens w:val="0"/>
        <w:spacing w:before="200" w:after="200" w:line="240" w:lineRule="auto"/>
        <w:jc w:val="both"/>
        <w:rPr>
          <w:rFonts w:ascii="Arial" w:hAnsi="Arial" w:cs="Arial"/>
        </w:rPr>
      </w:pPr>
      <w:r w:rsidRPr="00E525C7">
        <w:rPr>
          <w:rFonts w:ascii="Arial" w:hAnsi="Arial" w:cs="Arial"/>
        </w:rPr>
        <w:t xml:space="preserve">Assurer la représentativité du partenaire dans la gouvernance </w:t>
      </w:r>
      <w:r w:rsidR="000B4835" w:rsidRPr="00E525C7">
        <w:rPr>
          <w:rFonts w:ascii="Arial" w:hAnsi="Arial" w:cs="Arial"/>
        </w:rPr>
        <w:t xml:space="preserve">respective </w:t>
      </w:r>
      <w:r w:rsidRPr="00E525C7">
        <w:rPr>
          <w:rFonts w:ascii="Arial" w:hAnsi="Arial" w:cs="Arial"/>
        </w:rPr>
        <w:t xml:space="preserve">de chacune de ces structures ; </w:t>
      </w:r>
    </w:p>
    <w:p w14:paraId="30E6B54B" w14:textId="77777777" w:rsidR="005773F0" w:rsidRPr="00E525C7" w:rsidRDefault="005773F0" w:rsidP="005773F0">
      <w:pPr>
        <w:pStyle w:val="Paragraphedeliste"/>
        <w:spacing w:before="200" w:line="240" w:lineRule="auto"/>
        <w:rPr>
          <w:rFonts w:ascii="Arial" w:hAnsi="Arial" w:cs="Arial"/>
          <w:bCs/>
        </w:rPr>
      </w:pPr>
    </w:p>
    <w:p w14:paraId="1DC5DB9C" w14:textId="77777777" w:rsidR="005773F0" w:rsidRPr="00E525C7" w:rsidRDefault="005773F0" w:rsidP="005773F0">
      <w:pPr>
        <w:pStyle w:val="Paragraphedeliste"/>
        <w:numPr>
          <w:ilvl w:val="0"/>
          <w:numId w:val="10"/>
        </w:numPr>
        <w:suppressAutoHyphens w:val="0"/>
        <w:spacing w:after="0" w:line="240" w:lineRule="auto"/>
        <w:jc w:val="both"/>
        <w:rPr>
          <w:rFonts w:ascii="Arial" w:hAnsi="Arial" w:cs="Arial"/>
          <w:bCs/>
        </w:rPr>
      </w:pPr>
      <w:r w:rsidRPr="00E525C7">
        <w:rPr>
          <w:rFonts w:ascii="Arial" w:hAnsi="Arial" w:cs="Arial"/>
          <w:bCs/>
        </w:rPr>
        <w:t xml:space="preserve">Développer une culture commune et partagée sur le territoire du repérage de la fragilité des personnes âgées et de leurs aidants à destination de tous les acteurs du territoire, notamment autour des méthodes, d’outils et de formation de repérage (ICOPE...). </w:t>
      </w:r>
    </w:p>
    <w:p w14:paraId="158A17B0" w14:textId="2C4587A8" w:rsidR="00A95557" w:rsidRPr="00E525C7" w:rsidRDefault="00A95557" w:rsidP="00C87675">
      <w:pPr>
        <w:pStyle w:val="Default"/>
        <w:jc w:val="both"/>
        <w:rPr>
          <w:rFonts w:ascii="Arial" w:hAnsi="Arial" w:cs="Arial"/>
        </w:rPr>
      </w:pPr>
    </w:p>
    <w:p w14:paraId="255B96A1" w14:textId="77777777" w:rsidR="00C87675" w:rsidRPr="00E525C7" w:rsidRDefault="00C87675" w:rsidP="00C87675">
      <w:pPr>
        <w:pStyle w:val="Default"/>
        <w:jc w:val="both"/>
        <w:rPr>
          <w:rFonts w:ascii="Arial" w:hAnsi="Arial" w:cs="Arial"/>
          <w:color w:val="auto"/>
          <w:sz w:val="22"/>
          <w:szCs w:val="22"/>
          <w:u w:val="single"/>
        </w:rPr>
      </w:pPr>
    </w:p>
    <w:p w14:paraId="2C0AE503" w14:textId="388A88BE" w:rsidR="005773F0" w:rsidRPr="00E525C7" w:rsidRDefault="005773F0" w:rsidP="00E525C7">
      <w:pPr>
        <w:spacing w:before="120" w:line="276" w:lineRule="auto"/>
        <w:ind w:firstLine="426"/>
        <w:jc w:val="both"/>
        <w:rPr>
          <w:rFonts w:ascii="Arial" w:hAnsi="Arial" w:cs="Arial"/>
        </w:rPr>
      </w:pPr>
      <w:r w:rsidRPr="00E525C7">
        <w:rPr>
          <w:rFonts w:ascii="Arial" w:hAnsi="Arial" w:cs="Arial"/>
        </w:rPr>
        <w:t xml:space="preserve">Ainsi, les deux parties s’engagent à promouvoir les actions menées par chacun des partenaires. A cette fin, les deux parties sont encouragées à faire valoir leur activité par les canaux d’information mis en place par l’une et l’autres des parties ou à l’occasion de la réalisation de supports de communication (site internet, newsletter, rencontre partenariale, médias, plaquettes de présentation …). </w:t>
      </w:r>
    </w:p>
    <w:p w14:paraId="37F449A8" w14:textId="77777777" w:rsidR="005773F0" w:rsidRPr="00E525C7" w:rsidRDefault="005773F0" w:rsidP="00E525C7">
      <w:pPr>
        <w:spacing w:line="276" w:lineRule="auto"/>
        <w:ind w:left="426"/>
        <w:jc w:val="both"/>
        <w:rPr>
          <w:rFonts w:ascii="Arial" w:hAnsi="Arial" w:cs="Arial"/>
          <w:b/>
          <w:u w:val="single"/>
        </w:rPr>
      </w:pPr>
      <w:r w:rsidRPr="00E525C7">
        <w:rPr>
          <w:rFonts w:ascii="Arial" w:hAnsi="Arial" w:cs="Arial"/>
          <w:b/>
          <w:u w:val="single"/>
        </w:rPr>
        <w:t xml:space="preserve">Article 3.2- Respect de la législation en vigueur </w:t>
      </w:r>
    </w:p>
    <w:p w14:paraId="31BA7099" w14:textId="77777777" w:rsidR="005773F0" w:rsidRPr="00E525C7" w:rsidRDefault="005773F0" w:rsidP="00E525C7">
      <w:pPr>
        <w:spacing w:line="276" w:lineRule="auto"/>
        <w:ind w:left="708"/>
        <w:jc w:val="both"/>
        <w:rPr>
          <w:rFonts w:ascii="Arial" w:hAnsi="Arial" w:cs="Arial"/>
          <w:bCs/>
          <w:u w:val="single"/>
        </w:rPr>
      </w:pPr>
      <w:r w:rsidRPr="00E525C7">
        <w:rPr>
          <w:rFonts w:ascii="Arial" w:hAnsi="Arial" w:cs="Arial"/>
          <w:bCs/>
          <w:u w:val="single"/>
        </w:rPr>
        <w:t xml:space="preserve">Article 3.2.1- Respect du principe de loyauté </w:t>
      </w:r>
    </w:p>
    <w:p w14:paraId="587E6AC2" w14:textId="77777777" w:rsidR="005773F0" w:rsidRPr="00E525C7" w:rsidRDefault="005773F0" w:rsidP="005773F0">
      <w:pPr>
        <w:spacing w:line="276" w:lineRule="auto"/>
        <w:jc w:val="both"/>
        <w:rPr>
          <w:rFonts w:ascii="Arial" w:hAnsi="Arial" w:cs="Arial"/>
        </w:rPr>
      </w:pPr>
      <w:r w:rsidRPr="00E525C7">
        <w:rPr>
          <w:rFonts w:ascii="Arial" w:hAnsi="Arial" w:cs="Arial"/>
        </w:rPr>
        <w:t>Les parties s’engagent à collaborer en toute loyauté et en complémentarité dans l’intérêt des patients du territoire, et ce, dans le respect du principe de subsidiarité.</w:t>
      </w:r>
    </w:p>
    <w:p w14:paraId="04D271C4" w14:textId="77777777" w:rsidR="005773F0" w:rsidRPr="00E525C7" w:rsidRDefault="005773F0" w:rsidP="00E525C7">
      <w:pPr>
        <w:spacing w:line="276" w:lineRule="auto"/>
        <w:ind w:left="708"/>
        <w:jc w:val="both"/>
        <w:rPr>
          <w:rFonts w:ascii="Arial" w:hAnsi="Arial" w:cs="Arial"/>
          <w:bCs/>
          <w:u w:val="single"/>
        </w:rPr>
      </w:pPr>
      <w:r w:rsidRPr="00E525C7">
        <w:rPr>
          <w:rFonts w:ascii="Arial" w:hAnsi="Arial" w:cs="Arial"/>
          <w:bCs/>
          <w:u w:val="single"/>
        </w:rPr>
        <w:t xml:space="preserve">Article 3.2.2- Respect du droit en vigueur </w:t>
      </w:r>
    </w:p>
    <w:p w14:paraId="18632527" w14:textId="77777777" w:rsidR="005773F0" w:rsidRPr="00E525C7" w:rsidRDefault="005773F0" w:rsidP="005773F0">
      <w:pPr>
        <w:pStyle w:val="Paragraphedeliste"/>
        <w:numPr>
          <w:ilvl w:val="0"/>
          <w:numId w:val="7"/>
        </w:numPr>
        <w:suppressAutoHyphens w:val="0"/>
        <w:spacing w:after="0" w:line="240" w:lineRule="auto"/>
        <w:jc w:val="both"/>
        <w:rPr>
          <w:rFonts w:ascii="Arial" w:hAnsi="Arial" w:cs="Arial"/>
        </w:rPr>
      </w:pPr>
      <w:r w:rsidRPr="00E525C7">
        <w:rPr>
          <w:rFonts w:ascii="Arial" w:hAnsi="Arial" w:cs="Arial"/>
        </w:rPr>
        <w:t>Les parties s’engagent au respect le plus strict des principes éthiques, moraux, juridiques et déontologiques notamment en ce qui concerne l’observation des règles professionnelles, le partage d’information et le secret médical.</w:t>
      </w:r>
    </w:p>
    <w:p w14:paraId="2E94FE72" w14:textId="617AE45E" w:rsidR="005773F0" w:rsidRPr="00E525C7" w:rsidRDefault="005773F0" w:rsidP="005773F0">
      <w:pPr>
        <w:pStyle w:val="Paragraphedeliste"/>
        <w:numPr>
          <w:ilvl w:val="0"/>
          <w:numId w:val="7"/>
        </w:numPr>
        <w:suppressAutoHyphens w:val="0"/>
        <w:spacing w:after="0" w:line="240" w:lineRule="auto"/>
        <w:jc w:val="both"/>
        <w:rPr>
          <w:rFonts w:ascii="Arial" w:hAnsi="Arial" w:cs="Arial"/>
          <w:b/>
          <w:bCs/>
        </w:rPr>
      </w:pPr>
      <w:r w:rsidRPr="00E525C7">
        <w:rPr>
          <w:rFonts w:ascii="Arial" w:hAnsi="Arial" w:cs="Arial"/>
        </w:rPr>
        <w:t xml:space="preserve">Les parties s’engagent à sécuriser la transmission des données patients, notamment par l’utilisation de la messagerie </w:t>
      </w:r>
      <w:r w:rsidR="00121E91" w:rsidRPr="00E525C7">
        <w:rPr>
          <w:rFonts w:ascii="Arial" w:hAnsi="Arial" w:cs="Arial"/>
        </w:rPr>
        <w:t>sécurisée GLOBULE.</w:t>
      </w:r>
    </w:p>
    <w:p w14:paraId="24F21483" w14:textId="77777777" w:rsidR="005773F0" w:rsidRPr="00E525C7" w:rsidRDefault="005773F0" w:rsidP="005773F0">
      <w:pPr>
        <w:pStyle w:val="Paragraphedeliste"/>
        <w:suppressAutoHyphens w:val="0"/>
        <w:spacing w:after="0" w:line="240" w:lineRule="auto"/>
        <w:jc w:val="both"/>
        <w:rPr>
          <w:rFonts w:ascii="Arial" w:hAnsi="Arial" w:cs="Arial"/>
        </w:rPr>
      </w:pPr>
    </w:p>
    <w:p w14:paraId="7609A8CC" w14:textId="29C5CC4F" w:rsidR="005773F0" w:rsidRPr="00E525C7" w:rsidRDefault="005773F0" w:rsidP="00E525C7">
      <w:pPr>
        <w:spacing w:line="276" w:lineRule="auto"/>
        <w:ind w:left="360"/>
        <w:jc w:val="both"/>
        <w:rPr>
          <w:rFonts w:ascii="Arial" w:hAnsi="Arial" w:cs="Arial"/>
          <w:b/>
          <w:bCs/>
          <w:u w:val="single"/>
        </w:rPr>
      </w:pPr>
      <w:r w:rsidRPr="00E525C7">
        <w:rPr>
          <w:rFonts w:ascii="Arial" w:hAnsi="Arial" w:cs="Arial"/>
          <w:b/>
          <w:bCs/>
          <w:u w:val="single"/>
        </w:rPr>
        <w:t xml:space="preserve">Article 3.3- </w:t>
      </w:r>
      <w:r w:rsidR="00C74F2F" w:rsidRPr="00E525C7">
        <w:rPr>
          <w:rFonts w:ascii="Arial" w:hAnsi="Arial" w:cs="Arial"/>
          <w:b/>
          <w:bCs/>
          <w:u w:val="single"/>
        </w:rPr>
        <w:t>Saisine des partenaires</w:t>
      </w:r>
    </w:p>
    <w:p w14:paraId="0B47BB8C" w14:textId="2851CCD9" w:rsidR="005773F0" w:rsidRPr="00E525C7" w:rsidRDefault="005773F0" w:rsidP="005773F0">
      <w:pPr>
        <w:pStyle w:val="Paragraphedeliste"/>
        <w:numPr>
          <w:ilvl w:val="0"/>
          <w:numId w:val="8"/>
        </w:numPr>
        <w:pBdr>
          <w:top w:val="nil"/>
          <w:left w:val="nil"/>
          <w:bottom w:val="nil"/>
          <w:right w:val="nil"/>
          <w:between w:val="nil"/>
        </w:pBdr>
        <w:spacing w:after="0" w:line="276" w:lineRule="auto"/>
        <w:jc w:val="both"/>
        <w:rPr>
          <w:rFonts w:ascii="Arial" w:hAnsi="Arial" w:cs="Arial"/>
          <w:b/>
          <w:bCs/>
          <w:color w:val="000000"/>
        </w:rPr>
      </w:pPr>
      <w:r w:rsidRPr="00E525C7">
        <w:rPr>
          <w:rFonts w:ascii="Arial" w:hAnsi="Arial" w:cs="Arial"/>
          <w:color w:val="000000"/>
        </w:rPr>
        <w:t xml:space="preserve">La saisine </w:t>
      </w:r>
      <w:r w:rsidR="00C74F2F" w:rsidRPr="00E525C7">
        <w:rPr>
          <w:rFonts w:ascii="Arial" w:hAnsi="Arial" w:cs="Arial"/>
          <w:color w:val="000000"/>
        </w:rPr>
        <w:t>du CRT</w:t>
      </w:r>
      <w:r w:rsidRPr="00E525C7">
        <w:rPr>
          <w:rFonts w:ascii="Arial" w:hAnsi="Arial" w:cs="Arial"/>
          <w:color w:val="000000"/>
        </w:rPr>
        <w:t xml:space="preserve"> par les professionnels du DAC </w:t>
      </w:r>
      <w:r w:rsidR="00C74F2F" w:rsidRPr="00E525C7">
        <w:rPr>
          <w:rFonts w:ascii="Arial" w:hAnsi="Arial" w:cs="Arial"/>
          <w:color w:val="000000"/>
        </w:rPr>
        <w:t>se fait</w:t>
      </w:r>
      <w:r w:rsidRPr="00E525C7">
        <w:rPr>
          <w:rFonts w:ascii="Arial" w:hAnsi="Arial" w:cs="Arial"/>
          <w:color w:val="000000"/>
        </w:rPr>
        <w:t xml:space="preserve"> via </w:t>
      </w:r>
      <w:r w:rsidR="00C74F2F" w:rsidRPr="00E525C7">
        <w:rPr>
          <w:rFonts w:ascii="Arial" w:hAnsi="Arial" w:cs="Arial"/>
          <w:b/>
          <w:bCs/>
          <w:color w:val="000000"/>
        </w:rPr>
        <w:t xml:space="preserve">(à compléter par le CRT </w:t>
      </w:r>
      <w:proofErr w:type="spellStart"/>
      <w:r w:rsidRPr="00E525C7">
        <w:rPr>
          <w:rFonts w:ascii="Arial" w:hAnsi="Arial" w:cs="Arial"/>
          <w:b/>
          <w:bCs/>
          <w:color w:val="000000"/>
        </w:rPr>
        <w:t>xxxx</w:t>
      </w:r>
      <w:proofErr w:type="spellEnd"/>
      <w:r w:rsidRPr="00E525C7">
        <w:rPr>
          <w:rFonts w:ascii="Arial" w:hAnsi="Arial" w:cs="Arial"/>
          <w:b/>
          <w:bCs/>
          <w:color w:val="000000"/>
        </w:rPr>
        <w:t>) :</w:t>
      </w:r>
    </w:p>
    <w:p w14:paraId="59F2AC05" w14:textId="77777777" w:rsidR="005773F0" w:rsidRPr="00E525C7" w:rsidRDefault="005773F0" w:rsidP="005773F0">
      <w:pPr>
        <w:pStyle w:val="Paragraphedeliste"/>
        <w:numPr>
          <w:ilvl w:val="0"/>
          <w:numId w:val="13"/>
        </w:numPr>
        <w:pBdr>
          <w:top w:val="nil"/>
          <w:left w:val="nil"/>
          <w:bottom w:val="nil"/>
          <w:right w:val="nil"/>
          <w:between w:val="nil"/>
        </w:pBdr>
        <w:spacing w:after="0" w:line="276" w:lineRule="auto"/>
        <w:jc w:val="both"/>
        <w:rPr>
          <w:rFonts w:ascii="Arial" w:hAnsi="Arial" w:cs="Arial"/>
          <w:color w:val="000000"/>
        </w:rPr>
      </w:pPr>
      <w:r w:rsidRPr="00E525C7">
        <w:rPr>
          <w:rFonts w:ascii="Arial" w:hAnsi="Arial" w:cs="Arial"/>
          <w:color w:val="000000"/>
        </w:rPr>
        <w:t xml:space="preserve">Numéro unique : </w:t>
      </w:r>
    </w:p>
    <w:p w14:paraId="4DBE2491" w14:textId="1CAB1494" w:rsidR="005773F0" w:rsidRPr="00E525C7" w:rsidRDefault="005773F0" w:rsidP="005773F0">
      <w:pPr>
        <w:pStyle w:val="Paragraphedeliste"/>
        <w:numPr>
          <w:ilvl w:val="0"/>
          <w:numId w:val="13"/>
        </w:numPr>
        <w:pBdr>
          <w:top w:val="nil"/>
          <w:left w:val="nil"/>
          <w:bottom w:val="nil"/>
          <w:right w:val="nil"/>
          <w:between w:val="nil"/>
        </w:pBdr>
        <w:spacing w:after="0" w:line="276" w:lineRule="auto"/>
        <w:jc w:val="both"/>
        <w:rPr>
          <w:rFonts w:ascii="Arial" w:hAnsi="Arial" w:cs="Arial"/>
          <w:color w:val="000000"/>
        </w:rPr>
      </w:pPr>
      <w:r w:rsidRPr="00E525C7">
        <w:rPr>
          <w:rFonts w:ascii="Arial" w:hAnsi="Arial" w:cs="Arial"/>
          <w:color w:val="000000"/>
        </w:rPr>
        <w:t>Adresse mail </w:t>
      </w:r>
      <w:r w:rsidR="00BA2FDD" w:rsidRPr="00E525C7">
        <w:rPr>
          <w:rFonts w:ascii="Arial" w:hAnsi="Arial" w:cs="Arial"/>
          <w:color w:val="000000"/>
        </w:rPr>
        <w:t xml:space="preserve">sécurisée </w:t>
      </w:r>
      <w:r w:rsidRPr="00E525C7">
        <w:rPr>
          <w:rFonts w:ascii="Arial" w:hAnsi="Arial" w:cs="Arial"/>
          <w:color w:val="000000"/>
        </w:rPr>
        <w:t xml:space="preserve">: </w:t>
      </w:r>
    </w:p>
    <w:p w14:paraId="128DA5F8" w14:textId="5F82A67B" w:rsidR="005773F0" w:rsidRPr="00E525C7" w:rsidRDefault="005773F0" w:rsidP="005773F0">
      <w:pPr>
        <w:pStyle w:val="Paragraphedeliste"/>
        <w:numPr>
          <w:ilvl w:val="0"/>
          <w:numId w:val="13"/>
        </w:numPr>
        <w:pBdr>
          <w:top w:val="nil"/>
          <w:left w:val="nil"/>
          <w:bottom w:val="nil"/>
          <w:right w:val="nil"/>
          <w:between w:val="nil"/>
        </w:pBdr>
        <w:spacing w:after="0" w:line="276" w:lineRule="auto"/>
        <w:jc w:val="both"/>
        <w:rPr>
          <w:rFonts w:ascii="Arial" w:hAnsi="Arial" w:cs="Arial"/>
          <w:color w:val="000000"/>
        </w:rPr>
      </w:pPr>
      <w:r w:rsidRPr="00E525C7">
        <w:rPr>
          <w:rFonts w:ascii="Arial" w:hAnsi="Arial" w:cs="Arial"/>
          <w:color w:val="000000"/>
        </w:rPr>
        <w:t xml:space="preserve">Messagerie instantanée : </w:t>
      </w:r>
      <w:r w:rsidR="00C74F2F" w:rsidRPr="00E525C7">
        <w:rPr>
          <w:rFonts w:ascii="Arial" w:hAnsi="Arial" w:cs="Arial"/>
          <w:color w:val="000000"/>
        </w:rPr>
        <w:t>GLOBULE</w:t>
      </w:r>
    </w:p>
    <w:p w14:paraId="1137A2D0" w14:textId="77777777" w:rsidR="00BA2FDD" w:rsidRPr="00E525C7" w:rsidRDefault="00BA2FDD" w:rsidP="00BA2FDD">
      <w:pPr>
        <w:pStyle w:val="Paragraphedeliste"/>
        <w:numPr>
          <w:ilvl w:val="0"/>
          <w:numId w:val="13"/>
        </w:numPr>
        <w:rPr>
          <w:rFonts w:ascii="Arial" w:hAnsi="Arial" w:cs="Arial"/>
          <w:color w:val="000000"/>
        </w:rPr>
      </w:pPr>
      <w:r w:rsidRPr="00E525C7">
        <w:rPr>
          <w:rFonts w:ascii="Arial" w:hAnsi="Arial" w:cs="Arial"/>
          <w:color w:val="000000"/>
        </w:rPr>
        <w:t xml:space="preserve">Toute sollicitation sera appuyée par la complétude du logiciel </w:t>
      </w:r>
      <w:proofErr w:type="spellStart"/>
      <w:r w:rsidRPr="00E525C7">
        <w:rPr>
          <w:rFonts w:ascii="Arial" w:hAnsi="Arial" w:cs="Arial"/>
          <w:color w:val="000000"/>
        </w:rPr>
        <w:t>eTICSS</w:t>
      </w:r>
      <w:proofErr w:type="spellEnd"/>
      <w:r w:rsidRPr="00E525C7">
        <w:rPr>
          <w:rFonts w:ascii="Arial" w:hAnsi="Arial" w:cs="Arial"/>
          <w:color w:val="000000"/>
        </w:rPr>
        <w:t xml:space="preserve"> (fiche de sollicitation / 1</w:t>
      </w:r>
      <w:r w:rsidRPr="00E525C7">
        <w:rPr>
          <w:rFonts w:ascii="Arial" w:hAnsi="Arial" w:cs="Arial"/>
          <w:color w:val="000000"/>
          <w:vertAlign w:val="superscript"/>
        </w:rPr>
        <w:t>ère</w:t>
      </w:r>
      <w:r w:rsidRPr="00E525C7">
        <w:rPr>
          <w:rFonts w:ascii="Arial" w:hAnsi="Arial" w:cs="Arial"/>
          <w:color w:val="000000"/>
        </w:rPr>
        <w:t xml:space="preserve"> demande STELLA) </w:t>
      </w:r>
    </w:p>
    <w:p w14:paraId="4BD30AE6" w14:textId="77777777" w:rsidR="00BA2FDD" w:rsidRPr="00E525C7" w:rsidRDefault="00BA2FDD" w:rsidP="00BA2FDD">
      <w:pPr>
        <w:pStyle w:val="Paragraphedeliste"/>
        <w:pBdr>
          <w:top w:val="nil"/>
          <w:left w:val="nil"/>
          <w:bottom w:val="nil"/>
          <w:right w:val="nil"/>
          <w:between w:val="nil"/>
        </w:pBdr>
        <w:spacing w:after="0" w:line="276" w:lineRule="auto"/>
        <w:ind w:left="1800"/>
        <w:jc w:val="both"/>
        <w:rPr>
          <w:rFonts w:ascii="Arial" w:hAnsi="Arial" w:cs="Arial"/>
          <w:color w:val="000000"/>
        </w:rPr>
      </w:pPr>
    </w:p>
    <w:p w14:paraId="2599403C" w14:textId="71C286A7" w:rsidR="005773F0" w:rsidRPr="00E525C7" w:rsidRDefault="005773F0" w:rsidP="005773F0">
      <w:pPr>
        <w:pStyle w:val="Paragraphedeliste"/>
        <w:numPr>
          <w:ilvl w:val="0"/>
          <w:numId w:val="8"/>
        </w:numPr>
        <w:pBdr>
          <w:top w:val="nil"/>
          <w:left w:val="nil"/>
          <w:bottom w:val="nil"/>
          <w:right w:val="nil"/>
          <w:between w:val="nil"/>
        </w:pBdr>
        <w:spacing w:after="0" w:line="276" w:lineRule="auto"/>
        <w:jc w:val="both"/>
        <w:rPr>
          <w:rFonts w:ascii="Arial" w:hAnsi="Arial" w:cs="Arial"/>
          <w:color w:val="000000"/>
        </w:rPr>
      </w:pPr>
      <w:r w:rsidRPr="00E525C7">
        <w:rPr>
          <w:rFonts w:ascii="Arial" w:hAnsi="Arial" w:cs="Arial"/>
          <w:color w:val="000000"/>
        </w:rPr>
        <w:t xml:space="preserve">La saisine du DAC par les professionnels </w:t>
      </w:r>
      <w:r w:rsidR="00C74F2F" w:rsidRPr="00E525C7">
        <w:rPr>
          <w:rFonts w:ascii="Arial" w:hAnsi="Arial" w:cs="Arial"/>
          <w:color w:val="000000"/>
        </w:rPr>
        <w:t>du CRT</w:t>
      </w:r>
      <w:r w:rsidRPr="00E525C7">
        <w:rPr>
          <w:rFonts w:ascii="Arial" w:hAnsi="Arial" w:cs="Arial"/>
          <w:color w:val="000000"/>
        </w:rPr>
        <w:t xml:space="preserve"> </w:t>
      </w:r>
      <w:r w:rsidR="00C74F2F" w:rsidRPr="00E525C7">
        <w:rPr>
          <w:rFonts w:ascii="Arial" w:hAnsi="Arial" w:cs="Arial"/>
          <w:color w:val="000000"/>
        </w:rPr>
        <w:t>se fait</w:t>
      </w:r>
      <w:r w:rsidRPr="00E525C7">
        <w:rPr>
          <w:rFonts w:ascii="Arial" w:hAnsi="Arial" w:cs="Arial"/>
          <w:color w:val="000000"/>
        </w:rPr>
        <w:t xml:space="preserve"> via </w:t>
      </w:r>
      <w:sdt>
        <w:sdtPr>
          <w:rPr>
            <w:rFonts w:ascii="Arial" w:hAnsi="Arial" w:cs="Arial"/>
          </w:rPr>
          <w:tag w:val="goog_rdk_68"/>
          <w:id w:val="-340015568"/>
        </w:sdtPr>
        <w:sdtEndPr/>
        <w:sdtContent/>
      </w:sdt>
      <w:r w:rsidRPr="00E525C7">
        <w:rPr>
          <w:rFonts w:ascii="Arial" w:hAnsi="Arial" w:cs="Arial"/>
          <w:color w:val="000000"/>
        </w:rPr>
        <w:t>trois canaux privilégiés :</w:t>
      </w:r>
    </w:p>
    <w:p w14:paraId="0341FF4A" w14:textId="3D0B2504" w:rsidR="005773F0" w:rsidRPr="00E525C7" w:rsidRDefault="005773F0" w:rsidP="005773F0">
      <w:pPr>
        <w:pStyle w:val="Paragraphedeliste"/>
        <w:numPr>
          <w:ilvl w:val="0"/>
          <w:numId w:val="13"/>
        </w:numPr>
        <w:pBdr>
          <w:top w:val="nil"/>
          <w:left w:val="nil"/>
          <w:bottom w:val="nil"/>
          <w:right w:val="nil"/>
          <w:between w:val="nil"/>
        </w:pBdr>
        <w:spacing w:after="0" w:line="276" w:lineRule="auto"/>
        <w:jc w:val="both"/>
        <w:rPr>
          <w:rFonts w:ascii="Arial" w:hAnsi="Arial" w:cs="Arial"/>
          <w:color w:val="000000"/>
        </w:rPr>
      </w:pPr>
      <w:r w:rsidRPr="00E525C7">
        <w:rPr>
          <w:rFonts w:ascii="Arial" w:hAnsi="Arial" w:cs="Arial"/>
          <w:color w:val="000000"/>
        </w:rPr>
        <w:t xml:space="preserve">Numéro unique : </w:t>
      </w:r>
    </w:p>
    <w:p w14:paraId="15EB63EC" w14:textId="4AB99F20" w:rsidR="005773F0" w:rsidRPr="00E525C7" w:rsidRDefault="005773F0" w:rsidP="005773F0">
      <w:pPr>
        <w:pStyle w:val="Paragraphedeliste"/>
        <w:numPr>
          <w:ilvl w:val="0"/>
          <w:numId w:val="13"/>
        </w:numPr>
        <w:pBdr>
          <w:top w:val="nil"/>
          <w:left w:val="nil"/>
          <w:bottom w:val="nil"/>
          <w:right w:val="nil"/>
          <w:between w:val="nil"/>
        </w:pBdr>
        <w:spacing w:after="0" w:line="276" w:lineRule="auto"/>
        <w:jc w:val="both"/>
        <w:rPr>
          <w:rFonts w:ascii="Arial" w:hAnsi="Arial" w:cs="Arial"/>
          <w:color w:val="000000"/>
          <w:u w:val="single"/>
        </w:rPr>
      </w:pPr>
      <w:r w:rsidRPr="00E525C7">
        <w:rPr>
          <w:rFonts w:ascii="Arial" w:hAnsi="Arial" w:cs="Arial"/>
          <w:color w:val="000000"/>
        </w:rPr>
        <w:t>Adresse mail </w:t>
      </w:r>
      <w:r w:rsidR="00BA2FDD" w:rsidRPr="00E525C7">
        <w:rPr>
          <w:rFonts w:ascii="Arial" w:hAnsi="Arial" w:cs="Arial"/>
          <w:color w:val="000000"/>
        </w:rPr>
        <w:t xml:space="preserve">sécurisée </w:t>
      </w:r>
      <w:r w:rsidRPr="00E525C7">
        <w:rPr>
          <w:rFonts w:ascii="Arial" w:hAnsi="Arial" w:cs="Arial"/>
          <w:color w:val="000000"/>
        </w:rPr>
        <w:t xml:space="preserve">: </w:t>
      </w:r>
    </w:p>
    <w:p w14:paraId="02650465" w14:textId="718DBDC9" w:rsidR="005773F0" w:rsidRPr="00E525C7" w:rsidRDefault="005773F0" w:rsidP="005773F0">
      <w:pPr>
        <w:pStyle w:val="Paragraphedeliste"/>
        <w:numPr>
          <w:ilvl w:val="0"/>
          <w:numId w:val="13"/>
        </w:numPr>
        <w:pBdr>
          <w:top w:val="nil"/>
          <w:left w:val="nil"/>
          <w:bottom w:val="nil"/>
          <w:right w:val="nil"/>
          <w:between w:val="nil"/>
        </w:pBdr>
        <w:spacing w:after="0" w:line="276" w:lineRule="auto"/>
        <w:jc w:val="both"/>
        <w:rPr>
          <w:rFonts w:ascii="Arial" w:hAnsi="Arial" w:cs="Arial"/>
          <w:color w:val="000000"/>
        </w:rPr>
      </w:pPr>
      <w:r w:rsidRPr="00E525C7">
        <w:rPr>
          <w:rFonts w:ascii="Arial" w:hAnsi="Arial" w:cs="Arial"/>
          <w:color w:val="000000"/>
        </w:rPr>
        <w:t>Messagerie instantan</w:t>
      </w:r>
      <w:r w:rsidR="00C74F2F" w:rsidRPr="00E525C7">
        <w:rPr>
          <w:rFonts w:ascii="Arial" w:hAnsi="Arial" w:cs="Arial"/>
          <w:color w:val="000000"/>
        </w:rPr>
        <w:t>ée : GLOBULE</w:t>
      </w:r>
    </w:p>
    <w:p w14:paraId="50EB67AB" w14:textId="0C32B37D" w:rsidR="00C74F2F" w:rsidRPr="00E525C7" w:rsidRDefault="005773F0" w:rsidP="00C74F2F">
      <w:pPr>
        <w:pStyle w:val="Paragraphedeliste"/>
        <w:numPr>
          <w:ilvl w:val="0"/>
          <w:numId w:val="13"/>
        </w:numPr>
        <w:pBdr>
          <w:top w:val="nil"/>
          <w:left w:val="nil"/>
          <w:bottom w:val="nil"/>
          <w:right w:val="nil"/>
          <w:between w:val="nil"/>
        </w:pBdr>
        <w:spacing w:after="0" w:line="276" w:lineRule="auto"/>
        <w:jc w:val="both"/>
        <w:rPr>
          <w:rFonts w:ascii="Arial" w:hAnsi="Arial" w:cs="Arial"/>
          <w:color w:val="000000"/>
        </w:rPr>
      </w:pPr>
      <w:bookmarkStart w:id="3" w:name="_Hlk172283325"/>
      <w:r w:rsidRPr="00E525C7">
        <w:rPr>
          <w:rFonts w:ascii="Arial" w:hAnsi="Arial" w:cs="Arial"/>
          <w:color w:val="000000"/>
        </w:rPr>
        <w:t xml:space="preserve">Toute sollicitation sera appuyée par la </w:t>
      </w:r>
      <w:r w:rsidR="00C74F2F" w:rsidRPr="00E525C7">
        <w:rPr>
          <w:rFonts w:ascii="Arial" w:hAnsi="Arial" w:cs="Arial"/>
          <w:color w:val="000000"/>
        </w:rPr>
        <w:t xml:space="preserve">complétude du logiciel </w:t>
      </w:r>
      <w:proofErr w:type="spellStart"/>
      <w:r w:rsidR="00A95557" w:rsidRPr="00E525C7">
        <w:rPr>
          <w:rFonts w:ascii="Arial" w:hAnsi="Arial" w:cs="Arial"/>
          <w:color w:val="000000"/>
        </w:rPr>
        <w:t>eTICSS</w:t>
      </w:r>
      <w:proofErr w:type="spellEnd"/>
      <w:r w:rsidR="00C74F2F" w:rsidRPr="00E525C7">
        <w:rPr>
          <w:rFonts w:ascii="Arial" w:hAnsi="Arial" w:cs="Arial"/>
          <w:color w:val="000000"/>
        </w:rPr>
        <w:t xml:space="preserve"> (fiche </w:t>
      </w:r>
      <w:r w:rsidR="00BA2FDD" w:rsidRPr="00E525C7">
        <w:rPr>
          <w:rFonts w:ascii="Arial" w:hAnsi="Arial" w:cs="Arial"/>
          <w:color w:val="000000"/>
        </w:rPr>
        <w:t>de sollicitation / 1</w:t>
      </w:r>
      <w:r w:rsidR="00BA2FDD" w:rsidRPr="00E525C7">
        <w:rPr>
          <w:rFonts w:ascii="Arial" w:hAnsi="Arial" w:cs="Arial"/>
          <w:color w:val="000000"/>
          <w:vertAlign w:val="superscript"/>
        </w:rPr>
        <w:t>ère</w:t>
      </w:r>
      <w:r w:rsidR="00BA2FDD" w:rsidRPr="00E525C7">
        <w:rPr>
          <w:rFonts w:ascii="Arial" w:hAnsi="Arial" w:cs="Arial"/>
          <w:color w:val="000000"/>
        </w:rPr>
        <w:t xml:space="preserve"> demande STELLA) </w:t>
      </w:r>
    </w:p>
    <w:bookmarkEnd w:id="3"/>
    <w:p w14:paraId="4DBF874D" w14:textId="77777777" w:rsidR="00C74F2F" w:rsidRPr="00E525C7" w:rsidRDefault="00C74F2F" w:rsidP="00C74F2F">
      <w:pPr>
        <w:pStyle w:val="Paragraphedeliste"/>
        <w:pBdr>
          <w:top w:val="nil"/>
          <w:left w:val="nil"/>
          <w:bottom w:val="nil"/>
          <w:right w:val="nil"/>
          <w:between w:val="nil"/>
        </w:pBdr>
        <w:spacing w:after="0" w:line="276" w:lineRule="auto"/>
        <w:ind w:left="1800"/>
        <w:jc w:val="both"/>
        <w:rPr>
          <w:rFonts w:ascii="Arial" w:hAnsi="Arial" w:cs="Arial"/>
          <w:color w:val="000000"/>
        </w:rPr>
      </w:pPr>
    </w:p>
    <w:p w14:paraId="334FADC0" w14:textId="35C3DC25" w:rsidR="005773F0" w:rsidRPr="00E525C7" w:rsidRDefault="005773F0" w:rsidP="005773F0">
      <w:pPr>
        <w:spacing w:line="276" w:lineRule="auto"/>
        <w:jc w:val="both"/>
        <w:rPr>
          <w:rStyle w:val="LienInternet"/>
          <w:rFonts w:ascii="Arial" w:hAnsi="Arial" w:cs="Arial"/>
          <w:b/>
          <w:bCs/>
          <w:color w:val="auto"/>
          <w:sz w:val="24"/>
          <w:szCs w:val="24"/>
          <w:u w:val="none"/>
        </w:rPr>
      </w:pPr>
    </w:p>
    <w:p w14:paraId="3437D323" w14:textId="77777777" w:rsidR="00E525C7" w:rsidRDefault="00E525C7">
      <w:pPr>
        <w:rPr>
          <w:rStyle w:val="LienInternet"/>
          <w:rFonts w:ascii="Arial" w:hAnsi="Arial" w:cs="Arial"/>
          <w:b/>
          <w:bCs/>
          <w:color w:val="auto"/>
          <w:sz w:val="24"/>
          <w:szCs w:val="24"/>
          <w:u w:val="none"/>
        </w:rPr>
      </w:pPr>
      <w:r>
        <w:rPr>
          <w:rStyle w:val="LienInternet"/>
          <w:rFonts w:ascii="Arial" w:hAnsi="Arial" w:cs="Arial"/>
          <w:b/>
          <w:bCs/>
          <w:color w:val="auto"/>
          <w:sz w:val="24"/>
          <w:szCs w:val="24"/>
          <w:u w:val="none"/>
        </w:rPr>
        <w:br w:type="page"/>
      </w:r>
    </w:p>
    <w:p w14:paraId="12C97B84" w14:textId="14058E7B" w:rsidR="005773F0" w:rsidRPr="00E525C7" w:rsidRDefault="005773F0" w:rsidP="00E525C7">
      <w:pPr>
        <w:spacing w:line="276" w:lineRule="auto"/>
        <w:jc w:val="both"/>
        <w:rPr>
          <w:rStyle w:val="LienInternet"/>
          <w:rFonts w:ascii="Arial" w:hAnsi="Arial" w:cs="Arial"/>
          <w:b/>
          <w:bCs/>
          <w:color w:val="auto"/>
          <w:sz w:val="24"/>
          <w:szCs w:val="24"/>
          <w:u w:val="none"/>
        </w:rPr>
      </w:pPr>
      <w:r w:rsidRPr="00E525C7">
        <w:rPr>
          <w:rStyle w:val="LienInternet"/>
          <w:rFonts w:ascii="Arial" w:hAnsi="Arial" w:cs="Arial"/>
          <w:b/>
          <w:bCs/>
          <w:color w:val="auto"/>
          <w:sz w:val="24"/>
          <w:szCs w:val="24"/>
          <w:u w:val="none"/>
        </w:rPr>
        <w:lastRenderedPageBreak/>
        <w:t xml:space="preserve">Article 4- Engagements </w:t>
      </w:r>
      <w:r w:rsidR="00C74F2F" w:rsidRPr="00E525C7">
        <w:rPr>
          <w:rStyle w:val="LienInternet"/>
          <w:rFonts w:ascii="Arial" w:hAnsi="Arial" w:cs="Arial"/>
          <w:b/>
          <w:bCs/>
          <w:color w:val="auto"/>
          <w:sz w:val="24"/>
          <w:szCs w:val="24"/>
          <w:u w:val="none"/>
        </w:rPr>
        <w:t>du CRT</w:t>
      </w:r>
    </w:p>
    <w:p w14:paraId="06F6DC69" w14:textId="2218BEAB" w:rsidR="005773F0" w:rsidRPr="00E525C7" w:rsidRDefault="005773F0" w:rsidP="00E525C7">
      <w:pPr>
        <w:spacing w:before="200" w:line="240" w:lineRule="auto"/>
        <w:jc w:val="both"/>
        <w:rPr>
          <w:rFonts w:ascii="Arial" w:hAnsi="Arial" w:cs="Arial"/>
        </w:rPr>
      </w:pPr>
      <w:r w:rsidRPr="00E525C7">
        <w:rPr>
          <w:rFonts w:ascii="Arial" w:hAnsi="Arial" w:cs="Arial"/>
        </w:rPr>
        <w:t>Dans le cadre de ses missions</w:t>
      </w:r>
      <w:r w:rsidR="00AB0E97" w:rsidRPr="00E525C7">
        <w:rPr>
          <w:rFonts w:ascii="Arial" w:hAnsi="Arial" w:cs="Arial"/>
        </w:rPr>
        <w:t xml:space="preserve"> </w:t>
      </w:r>
      <w:r w:rsidR="00A52D5E" w:rsidRPr="00E525C7">
        <w:rPr>
          <w:rFonts w:ascii="Arial" w:hAnsi="Arial" w:cs="Arial"/>
        </w:rPr>
        <w:t>et tant que l’usager est inscrit dans sa file active,</w:t>
      </w:r>
      <w:r w:rsidRPr="00E525C7">
        <w:rPr>
          <w:rFonts w:ascii="Arial" w:hAnsi="Arial" w:cs="Arial"/>
        </w:rPr>
        <w:t xml:space="preserve"> </w:t>
      </w:r>
      <w:r w:rsidR="00121E91" w:rsidRPr="00E525C7">
        <w:rPr>
          <w:rFonts w:ascii="Arial" w:hAnsi="Arial" w:cs="Arial"/>
        </w:rPr>
        <w:t>l</w:t>
      </w:r>
      <w:r w:rsidRPr="00E525C7">
        <w:rPr>
          <w:rFonts w:ascii="Arial" w:hAnsi="Arial" w:cs="Arial"/>
        </w:rPr>
        <w:t xml:space="preserve">e </w:t>
      </w:r>
      <w:r w:rsidR="00121E91" w:rsidRPr="00E525C7">
        <w:rPr>
          <w:rFonts w:ascii="Arial" w:hAnsi="Arial" w:cs="Arial"/>
        </w:rPr>
        <w:t>CRT</w:t>
      </w:r>
      <w:r w:rsidRPr="00E525C7">
        <w:rPr>
          <w:rFonts w:ascii="Arial" w:hAnsi="Arial" w:cs="Arial"/>
        </w:rPr>
        <w:t xml:space="preserve"> s’engage à : </w:t>
      </w:r>
    </w:p>
    <w:p w14:paraId="0C12E5D8" w14:textId="07A4FEC8" w:rsidR="00FE5867" w:rsidRPr="00E525C7" w:rsidRDefault="00FE5867" w:rsidP="00E525C7">
      <w:pPr>
        <w:pStyle w:val="Default"/>
        <w:jc w:val="both"/>
        <w:rPr>
          <w:rFonts w:ascii="Arial" w:hAnsi="Arial" w:cs="Arial"/>
          <w:color w:val="auto"/>
          <w:sz w:val="22"/>
          <w:szCs w:val="22"/>
          <w:u w:val="single"/>
        </w:rPr>
      </w:pPr>
      <w:r w:rsidRPr="00E525C7">
        <w:rPr>
          <w:rFonts w:ascii="Arial" w:hAnsi="Arial" w:cs="Arial"/>
          <w:color w:val="auto"/>
          <w:sz w:val="22"/>
          <w:szCs w:val="22"/>
          <w:u w:val="single"/>
        </w:rPr>
        <w:t xml:space="preserve">Le centre de ressources territorial s'engage à : </w:t>
      </w:r>
    </w:p>
    <w:p w14:paraId="4C08348F" w14:textId="77777777" w:rsidR="00FE5867" w:rsidRPr="00E525C7" w:rsidRDefault="00FE5867" w:rsidP="00E525C7">
      <w:pPr>
        <w:pStyle w:val="Default"/>
        <w:jc w:val="both"/>
        <w:rPr>
          <w:rFonts w:ascii="Arial" w:hAnsi="Arial" w:cs="Arial"/>
          <w:color w:val="auto"/>
          <w:sz w:val="22"/>
          <w:szCs w:val="22"/>
        </w:rPr>
      </w:pPr>
    </w:p>
    <w:p w14:paraId="71D5286A" w14:textId="77777777" w:rsidR="00FE5867" w:rsidRDefault="00FE5867" w:rsidP="00E525C7">
      <w:pPr>
        <w:pStyle w:val="Default"/>
        <w:numPr>
          <w:ilvl w:val="0"/>
          <w:numId w:val="23"/>
        </w:numPr>
        <w:jc w:val="both"/>
        <w:rPr>
          <w:rFonts w:ascii="Arial" w:hAnsi="Arial" w:cs="Arial"/>
          <w:color w:val="auto"/>
          <w:sz w:val="22"/>
          <w:szCs w:val="22"/>
        </w:rPr>
      </w:pPr>
      <w:r w:rsidRPr="00E525C7">
        <w:rPr>
          <w:rFonts w:ascii="Arial" w:hAnsi="Arial" w:cs="Arial"/>
          <w:color w:val="auto"/>
          <w:sz w:val="22"/>
          <w:szCs w:val="22"/>
        </w:rPr>
        <w:t xml:space="preserve">Etudier les dossiers orientés par le DAC XXX dans le cadre des critères définis conjointement, </w:t>
      </w:r>
    </w:p>
    <w:p w14:paraId="2076D494" w14:textId="77777777" w:rsidR="004D6109" w:rsidRPr="00E525C7" w:rsidRDefault="004D6109" w:rsidP="004D6109">
      <w:pPr>
        <w:pStyle w:val="Default"/>
        <w:ind w:left="720"/>
        <w:jc w:val="both"/>
        <w:rPr>
          <w:rFonts w:ascii="Arial" w:hAnsi="Arial" w:cs="Arial"/>
          <w:color w:val="auto"/>
          <w:sz w:val="22"/>
          <w:szCs w:val="22"/>
        </w:rPr>
      </w:pPr>
    </w:p>
    <w:p w14:paraId="1A42634F" w14:textId="25EA8D9A" w:rsidR="004D6109" w:rsidRDefault="004D6109" w:rsidP="004D6109">
      <w:pPr>
        <w:pStyle w:val="Paragraphedeliste"/>
        <w:numPr>
          <w:ilvl w:val="0"/>
          <w:numId w:val="23"/>
        </w:numPr>
        <w:rPr>
          <w:rFonts w:ascii="Arial" w:hAnsi="Arial" w:cs="Arial"/>
        </w:rPr>
      </w:pPr>
      <w:r w:rsidRPr="004D6109">
        <w:rPr>
          <w:rFonts w:ascii="Arial" w:hAnsi="Arial" w:cs="Arial"/>
        </w:rPr>
        <w:t xml:space="preserve">Organiser des commissions d’entrée (dans le cadre d’accompagnement renforcé à domicile) </w:t>
      </w:r>
      <w:r>
        <w:rPr>
          <w:rFonts w:ascii="Arial" w:hAnsi="Arial" w:cs="Arial"/>
        </w:rPr>
        <w:t>lors desquelles le DAC peut être invité à participer</w:t>
      </w:r>
      <w:r w:rsidRPr="004D6109">
        <w:rPr>
          <w:rFonts w:ascii="Arial" w:hAnsi="Arial" w:cs="Arial"/>
        </w:rPr>
        <w:t xml:space="preserve"> et en définir la régularité</w:t>
      </w:r>
      <w:r>
        <w:rPr>
          <w:rFonts w:ascii="Arial" w:hAnsi="Arial" w:cs="Arial"/>
        </w:rPr>
        <w:t>,</w:t>
      </w:r>
    </w:p>
    <w:p w14:paraId="3D1754F9" w14:textId="77777777" w:rsidR="004D6109" w:rsidRPr="004D6109" w:rsidRDefault="004D6109" w:rsidP="004D6109">
      <w:pPr>
        <w:pStyle w:val="Paragraphedeliste"/>
        <w:rPr>
          <w:rFonts w:ascii="Arial" w:hAnsi="Arial" w:cs="Arial"/>
        </w:rPr>
      </w:pPr>
    </w:p>
    <w:p w14:paraId="61BD7AA7" w14:textId="18E6AD69" w:rsidR="004D6109" w:rsidRPr="004D6109" w:rsidRDefault="004D6109" w:rsidP="004D6109">
      <w:pPr>
        <w:pStyle w:val="Paragraphedeliste"/>
        <w:numPr>
          <w:ilvl w:val="0"/>
          <w:numId w:val="23"/>
        </w:numPr>
        <w:rPr>
          <w:rFonts w:ascii="Arial" w:hAnsi="Arial" w:cs="Arial"/>
        </w:rPr>
      </w:pPr>
      <w:r w:rsidRPr="004D6109">
        <w:rPr>
          <w:rFonts w:ascii="Arial" w:hAnsi="Arial" w:cs="Arial"/>
        </w:rPr>
        <w:t xml:space="preserve">Réaliser une évaluation globale des besoins du patient en associant le DAC si nécessaire, </w:t>
      </w:r>
    </w:p>
    <w:p w14:paraId="197C5BE1" w14:textId="77777777" w:rsidR="00FE5867" w:rsidRPr="00E525C7" w:rsidRDefault="00FE5867" w:rsidP="00E525C7">
      <w:pPr>
        <w:pStyle w:val="Default"/>
        <w:numPr>
          <w:ilvl w:val="0"/>
          <w:numId w:val="23"/>
        </w:numPr>
        <w:jc w:val="both"/>
        <w:rPr>
          <w:rFonts w:ascii="Arial" w:hAnsi="Arial" w:cs="Arial"/>
          <w:color w:val="auto"/>
          <w:sz w:val="22"/>
          <w:szCs w:val="22"/>
        </w:rPr>
      </w:pPr>
      <w:r w:rsidRPr="00E525C7">
        <w:rPr>
          <w:rFonts w:ascii="Arial" w:hAnsi="Arial" w:cs="Arial"/>
          <w:color w:val="auto"/>
          <w:sz w:val="22"/>
          <w:szCs w:val="22"/>
        </w:rPr>
        <w:t>Assurer le retour d’information nécessaire au DAC XXX sur les suites données aux sollicitations,</w:t>
      </w:r>
    </w:p>
    <w:p w14:paraId="14A3AD4B" w14:textId="3A71CF0F" w:rsidR="00FE5867" w:rsidRPr="00E525C7" w:rsidRDefault="00FE5867" w:rsidP="00E525C7">
      <w:pPr>
        <w:pStyle w:val="Default"/>
        <w:numPr>
          <w:ilvl w:val="0"/>
          <w:numId w:val="23"/>
        </w:numPr>
        <w:jc w:val="both"/>
        <w:rPr>
          <w:rFonts w:ascii="Arial" w:hAnsi="Arial" w:cs="Arial"/>
          <w:color w:val="auto"/>
          <w:sz w:val="22"/>
          <w:szCs w:val="22"/>
        </w:rPr>
      </w:pPr>
      <w:r w:rsidRPr="00E525C7">
        <w:rPr>
          <w:rFonts w:ascii="Arial" w:hAnsi="Arial" w:cs="Arial"/>
          <w:color w:val="auto"/>
          <w:sz w:val="22"/>
          <w:szCs w:val="22"/>
        </w:rPr>
        <w:t>Utiliser l’outil de coordination e</w:t>
      </w:r>
      <w:r w:rsidR="00AB0E97" w:rsidRPr="00E525C7">
        <w:rPr>
          <w:rFonts w:ascii="Arial" w:hAnsi="Arial" w:cs="Arial"/>
          <w:color w:val="auto"/>
          <w:sz w:val="22"/>
          <w:szCs w:val="22"/>
        </w:rPr>
        <w:t xml:space="preserve">- </w:t>
      </w:r>
      <w:r w:rsidRPr="00E525C7">
        <w:rPr>
          <w:rFonts w:ascii="Arial" w:hAnsi="Arial" w:cs="Arial"/>
          <w:color w:val="auto"/>
          <w:sz w:val="22"/>
          <w:szCs w:val="22"/>
        </w:rPr>
        <w:t xml:space="preserve">parcours : </w:t>
      </w:r>
      <w:proofErr w:type="spellStart"/>
      <w:r w:rsidRPr="00E525C7">
        <w:rPr>
          <w:rFonts w:ascii="Arial" w:hAnsi="Arial" w:cs="Arial"/>
          <w:color w:val="auto"/>
          <w:sz w:val="22"/>
          <w:szCs w:val="22"/>
        </w:rPr>
        <w:t>eTICSS</w:t>
      </w:r>
      <w:proofErr w:type="spellEnd"/>
      <w:r w:rsidRPr="00E525C7">
        <w:rPr>
          <w:rFonts w:ascii="Arial" w:hAnsi="Arial" w:cs="Arial"/>
          <w:color w:val="auto"/>
          <w:sz w:val="22"/>
          <w:szCs w:val="22"/>
        </w:rPr>
        <w:t>,</w:t>
      </w:r>
    </w:p>
    <w:p w14:paraId="5DD5CA24" w14:textId="54E2485F" w:rsidR="00FE5867" w:rsidRPr="00E525C7" w:rsidRDefault="00B310D5" w:rsidP="00E525C7">
      <w:pPr>
        <w:pStyle w:val="Paragraphedeliste"/>
        <w:numPr>
          <w:ilvl w:val="0"/>
          <w:numId w:val="8"/>
        </w:numPr>
        <w:spacing w:before="200" w:after="200" w:line="240" w:lineRule="auto"/>
        <w:jc w:val="both"/>
        <w:rPr>
          <w:rFonts w:ascii="Arial" w:hAnsi="Arial" w:cs="Arial"/>
        </w:rPr>
      </w:pPr>
      <w:r w:rsidRPr="00E525C7">
        <w:rPr>
          <w:rFonts w:ascii="Arial" w:hAnsi="Arial" w:cs="Arial"/>
        </w:rPr>
        <w:t>Associer</w:t>
      </w:r>
      <w:r w:rsidR="00FE5867" w:rsidRPr="00E525C7">
        <w:rPr>
          <w:rFonts w:ascii="Arial" w:hAnsi="Arial" w:cs="Arial"/>
        </w:rPr>
        <w:t xml:space="preserve"> le DAC XXX </w:t>
      </w:r>
      <w:r w:rsidRPr="00E525C7">
        <w:rPr>
          <w:rFonts w:ascii="Arial" w:hAnsi="Arial" w:cs="Arial"/>
        </w:rPr>
        <w:t>à</w:t>
      </w:r>
      <w:r w:rsidR="00FE5867" w:rsidRPr="00E525C7">
        <w:rPr>
          <w:rFonts w:ascii="Arial" w:hAnsi="Arial" w:cs="Arial"/>
        </w:rPr>
        <w:t xml:space="preserve"> ses instances de coordination afin d’assurer la cohérence du dispositif.</w:t>
      </w:r>
    </w:p>
    <w:p w14:paraId="47724ECF" w14:textId="21C7B3E0" w:rsidR="005773F0" w:rsidRPr="00E525C7" w:rsidRDefault="005773F0" w:rsidP="00E525C7">
      <w:pPr>
        <w:pStyle w:val="Paragraphedeliste"/>
        <w:numPr>
          <w:ilvl w:val="0"/>
          <w:numId w:val="8"/>
        </w:numPr>
        <w:spacing w:before="200" w:after="200" w:line="240" w:lineRule="auto"/>
        <w:jc w:val="both"/>
        <w:rPr>
          <w:rFonts w:ascii="Arial" w:hAnsi="Arial" w:cs="Arial"/>
          <w:color w:val="000000" w:themeColor="text1"/>
        </w:rPr>
      </w:pPr>
      <w:r w:rsidRPr="00E525C7">
        <w:rPr>
          <w:rFonts w:ascii="Arial" w:hAnsi="Arial" w:cs="Arial"/>
        </w:rPr>
        <w:t>Assurer</w:t>
      </w:r>
      <w:r w:rsidR="00B310D5" w:rsidRPr="00E525C7">
        <w:rPr>
          <w:rFonts w:ascii="Arial" w:hAnsi="Arial" w:cs="Arial"/>
        </w:rPr>
        <w:t xml:space="preserve"> le recueil du consentement des personnes orientées par le DAC et</w:t>
      </w:r>
      <w:r w:rsidRPr="00E525C7">
        <w:rPr>
          <w:rFonts w:ascii="Arial" w:hAnsi="Arial" w:cs="Arial"/>
        </w:rPr>
        <w:t xml:space="preserve"> la mise en œuvre des actions de maintien à domicile</w:t>
      </w:r>
      <w:r w:rsidR="00B310D5" w:rsidRPr="00E525C7">
        <w:rPr>
          <w:rFonts w:ascii="Arial" w:hAnsi="Arial" w:cs="Arial"/>
        </w:rPr>
        <w:t>,</w:t>
      </w:r>
    </w:p>
    <w:p w14:paraId="3DB985AE" w14:textId="1F6EE0EC" w:rsidR="00A52D5E" w:rsidRPr="00E525C7" w:rsidRDefault="00A52D5E" w:rsidP="00E525C7">
      <w:pPr>
        <w:pStyle w:val="Paragraphedeliste"/>
        <w:numPr>
          <w:ilvl w:val="0"/>
          <w:numId w:val="8"/>
        </w:numPr>
        <w:spacing w:before="200" w:after="200" w:line="240" w:lineRule="auto"/>
        <w:jc w:val="both"/>
        <w:rPr>
          <w:rFonts w:ascii="Arial" w:hAnsi="Arial" w:cs="Arial"/>
        </w:rPr>
      </w:pPr>
      <w:r w:rsidRPr="00E525C7">
        <w:rPr>
          <w:rFonts w:ascii="Arial" w:hAnsi="Arial" w:cs="Arial"/>
        </w:rPr>
        <w:t xml:space="preserve">Réaliser une évaluation globale des besoins du </w:t>
      </w:r>
      <w:r w:rsidR="004D6109" w:rsidRPr="00E525C7">
        <w:rPr>
          <w:rFonts w:ascii="Arial" w:hAnsi="Arial" w:cs="Arial"/>
        </w:rPr>
        <w:t>patient</w:t>
      </w:r>
      <w:r w:rsidR="004D6109">
        <w:rPr>
          <w:rFonts w:ascii="Arial" w:hAnsi="Arial" w:cs="Arial"/>
        </w:rPr>
        <w:t>,</w:t>
      </w:r>
    </w:p>
    <w:p w14:paraId="114A48D8" w14:textId="0E944319" w:rsidR="00A52D5E" w:rsidRPr="00E525C7" w:rsidRDefault="00A52D5E" w:rsidP="00E525C7">
      <w:pPr>
        <w:pStyle w:val="Paragraphedeliste"/>
        <w:numPr>
          <w:ilvl w:val="0"/>
          <w:numId w:val="8"/>
        </w:numPr>
        <w:spacing w:before="200" w:after="200" w:line="240" w:lineRule="auto"/>
        <w:jc w:val="both"/>
        <w:rPr>
          <w:rFonts w:ascii="Arial" w:hAnsi="Arial" w:cs="Arial"/>
        </w:rPr>
      </w:pPr>
      <w:r w:rsidRPr="00E525C7">
        <w:rPr>
          <w:rFonts w:ascii="Arial" w:hAnsi="Arial" w:cs="Arial"/>
        </w:rPr>
        <w:t>Rechercher les ressources répondant aux besoins identifiés</w:t>
      </w:r>
      <w:r w:rsidR="00AB0E97" w:rsidRPr="00E525C7">
        <w:rPr>
          <w:rFonts w:ascii="Arial" w:hAnsi="Arial" w:cs="Arial"/>
        </w:rPr>
        <w:t>,</w:t>
      </w:r>
      <w:r w:rsidRPr="00E525C7">
        <w:rPr>
          <w:rFonts w:ascii="Arial" w:hAnsi="Arial" w:cs="Arial"/>
        </w:rPr>
        <w:t xml:space="preserve"> </w:t>
      </w:r>
    </w:p>
    <w:p w14:paraId="69D937C5" w14:textId="26A58A17" w:rsidR="00A52D5E" w:rsidRPr="00E525C7" w:rsidRDefault="00A52D5E" w:rsidP="00E525C7">
      <w:pPr>
        <w:pStyle w:val="Paragraphedeliste"/>
        <w:numPr>
          <w:ilvl w:val="0"/>
          <w:numId w:val="8"/>
        </w:numPr>
        <w:spacing w:before="200" w:after="200" w:line="240" w:lineRule="auto"/>
        <w:jc w:val="both"/>
        <w:rPr>
          <w:rFonts w:ascii="Arial" w:hAnsi="Arial" w:cs="Arial"/>
        </w:rPr>
      </w:pPr>
      <w:r w:rsidRPr="00E525C7">
        <w:rPr>
          <w:rFonts w:ascii="Arial" w:hAnsi="Arial" w:cs="Arial"/>
        </w:rPr>
        <w:t>Elaborer les projets personnalisés de coordination en santé (PPCS)</w:t>
      </w:r>
      <w:r w:rsidR="006F1C8A" w:rsidRPr="00E525C7">
        <w:rPr>
          <w:rFonts w:ascii="Arial" w:hAnsi="Arial" w:cs="Arial"/>
        </w:rPr>
        <w:t xml:space="preserve"> sur l’</w:t>
      </w:r>
      <w:r w:rsidR="00AB0E97" w:rsidRPr="00E525C7">
        <w:rPr>
          <w:rFonts w:ascii="Arial" w:hAnsi="Arial" w:cs="Arial"/>
        </w:rPr>
        <w:t>outil</w:t>
      </w:r>
      <w:r w:rsidR="006F1C8A" w:rsidRPr="00E525C7">
        <w:rPr>
          <w:rFonts w:ascii="Arial" w:hAnsi="Arial" w:cs="Arial"/>
        </w:rPr>
        <w:t xml:space="preserve"> </w:t>
      </w:r>
      <w:proofErr w:type="spellStart"/>
      <w:r w:rsidR="006F1C8A" w:rsidRPr="00E525C7">
        <w:rPr>
          <w:rFonts w:ascii="Arial" w:hAnsi="Arial" w:cs="Arial"/>
        </w:rPr>
        <w:t>eTICSS</w:t>
      </w:r>
      <w:proofErr w:type="spellEnd"/>
    </w:p>
    <w:p w14:paraId="4D3D6E56" w14:textId="5FB51727" w:rsidR="00A52D5E" w:rsidRPr="00E525C7" w:rsidRDefault="00A52D5E" w:rsidP="00E525C7">
      <w:pPr>
        <w:pStyle w:val="Paragraphedeliste"/>
        <w:numPr>
          <w:ilvl w:val="0"/>
          <w:numId w:val="8"/>
        </w:numPr>
        <w:spacing w:before="200" w:after="200" w:line="240" w:lineRule="auto"/>
        <w:jc w:val="both"/>
        <w:rPr>
          <w:rFonts w:ascii="Arial" w:hAnsi="Arial" w:cs="Arial"/>
        </w:rPr>
      </w:pPr>
      <w:r w:rsidRPr="00E525C7">
        <w:rPr>
          <w:rFonts w:ascii="Arial" w:hAnsi="Arial" w:cs="Arial"/>
        </w:rPr>
        <w:t>Faire</w:t>
      </w:r>
      <w:r w:rsidR="006F1C8A" w:rsidRPr="00E525C7">
        <w:rPr>
          <w:rFonts w:ascii="Arial" w:hAnsi="Arial" w:cs="Arial"/>
        </w:rPr>
        <w:t xml:space="preserve"> le</w:t>
      </w:r>
      <w:r w:rsidRPr="00E525C7">
        <w:rPr>
          <w:rFonts w:ascii="Arial" w:hAnsi="Arial" w:cs="Arial"/>
        </w:rPr>
        <w:t xml:space="preserve"> lien entre l’ensemble des intervenants œuvrant dans la prise en charge des </w:t>
      </w:r>
      <w:r w:rsidR="00B310D5" w:rsidRPr="00E525C7">
        <w:rPr>
          <w:rFonts w:ascii="Arial" w:hAnsi="Arial" w:cs="Arial"/>
        </w:rPr>
        <w:t xml:space="preserve">usagers </w:t>
      </w:r>
      <w:r w:rsidRPr="00E525C7">
        <w:rPr>
          <w:rFonts w:ascii="Arial" w:hAnsi="Arial" w:cs="Arial"/>
        </w:rPr>
        <w:t>pour apporter son appui à la coordination et au suivi,</w:t>
      </w:r>
    </w:p>
    <w:p w14:paraId="6D72E3D9" w14:textId="77777777" w:rsidR="00A52D5E" w:rsidRPr="00E525C7" w:rsidRDefault="00A52D5E" w:rsidP="00E525C7">
      <w:pPr>
        <w:pStyle w:val="Paragraphedeliste"/>
        <w:suppressAutoHyphens w:val="0"/>
        <w:spacing w:before="200" w:after="200" w:line="240" w:lineRule="auto"/>
        <w:ind w:left="1800"/>
        <w:jc w:val="both"/>
        <w:rPr>
          <w:rFonts w:ascii="Arial" w:hAnsi="Arial" w:cs="Arial"/>
        </w:rPr>
      </w:pPr>
    </w:p>
    <w:p w14:paraId="1EEEFCC0" w14:textId="686C841D" w:rsidR="005773F0" w:rsidRPr="00E525C7" w:rsidRDefault="005773F0" w:rsidP="00E525C7">
      <w:pPr>
        <w:spacing w:line="276" w:lineRule="auto"/>
        <w:jc w:val="both"/>
        <w:rPr>
          <w:rStyle w:val="LienInternet"/>
          <w:rFonts w:ascii="Arial" w:hAnsi="Arial" w:cs="Arial"/>
          <w:b/>
          <w:bCs/>
          <w:color w:val="auto"/>
          <w:sz w:val="24"/>
          <w:szCs w:val="24"/>
          <w:u w:val="none"/>
        </w:rPr>
      </w:pPr>
      <w:r w:rsidRPr="00E525C7">
        <w:rPr>
          <w:rStyle w:val="LienInternet"/>
          <w:rFonts w:ascii="Arial" w:hAnsi="Arial" w:cs="Arial"/>
          <w:b/>
          <w:bCs/>
          <w:color w:val="auto"/>
          <w:sz w:val="24"/>
          <w:szCs w:val="24"/>
          <w:u w:val="none"/>
        </w:rPr>
        <w:t xml:space="preserve">Article 5- Engagements du DAC </w:t>
      </w:r>
    </w:p>
    <w:p w14:paraId="2DDA0AC9" w14:textId="77777777" w:rsidR="005773F0" w:rsidRPr="00E525C7" w:rsidRDefault="005773F0" w:rsidP="00E525C7">
      <w:pPr>
        <w:spacing w:after="0" w:line="240" w:lineRule="auto"/>
        <w:jc w:val="both"/>
        <w:rPr>
          <w:rFonts w:ascii="Arial" w:hAnsi="Arial" w:cs="Arial"/>
          <w:bCs/>
        </w:rPr>
      </w:pPr>
    </w:p>
    <w:p w14:paraId="49FFBDAA" w14:textId="08B18783" w:rsidR="005773F0" w:rsidRPr="00E525C7" w:rsidRDefault="005773F0" w:rsidP="00E525C7">
      <w:pPr>
        <w:spacing w:line="276" w:lineRule="auto"/>
        <w:ind w:left="360"/>
        <w:jc w:val="both"/>
        <w:rPr>
          <w:rFonts w:ascii="Arial" w:hAnsi="Arial" w:cs="Arial"/>
          <w:b/>
          <w:bCs/>
          <w:u w:val="single"/>
        </w:rPr>
      </w:pPr>
      <w:r w:rsidRPr="00E525C7">
        <w:rPr>
          <w:rFonts w:ascii="Arial" w:hAnsi="Arial" w:cs="Arial"/>
          <w:b/>
          <w:bCs/>
          <w:u w:val="single"/>
        </w:rPr>
        <w:t>Article 5.</w:t>
      </w:r>
      <w:r w:rsidR="00B310D5" w:rsidRPr="00E525C7">
        <w:rPr>
          <w:rFonts w:ascii="Arial" w:hAnsi="Arial" w:cs="Arial"/>
          <w:b/>
          <w:bCs/>
          <w:u w:val="single"/>
        </w:rPr>
        <w:t>1</w:t>
      </w:r>
      <w:r w:rsidRPr="00E525C7">
        <w:rPr>
          <w:rFonts w:ascii="Arial" w:hAnsi="Arial" w:cs="Arial"/>
          <w:b/>
          <w:bCs/>
          <w:u w:val="single"/>
        </w:rPr>
        <w:t xml:space="preserve"> </w:t>
      </w:r>
      <w:r w:rsidR="00FC5380" w:rsidRPr="00E525C7">
        <w:rPr>
          <w:rFonts w:ascii="Arial" w:hAnsi="Arial" w:cs="Arial"/>
          <w:b/>
          <w:bCs/>
          <w:u w:val="single"/>
        </w:rPr>
        <w:t>Engagements</w:t>
      </w:r>
      <w:r w:rsidRPr="00E525C7">
        <w:rPr>
          <w:rFonts w:ascii="Arial" w:hAnsi="Arial" w:cs="Arial"/>
          <w:b/>
          <w:bCs/>
          <w:u w:val="single"/>
        </w:rPr>
        <w:t xml:space="preserve"> du DAC en lien avec sa mission d’animation territorial</w:t>
      </w:r>
      <w:r w:rsidR="00B60ED0" w:rsidRPr="00E525C7">
        <w:rPr>
          <w:rFonts w:ascii="Arial" w:hAnsi="Arial" w:cs="Arial"/>
          <w:b/>
          <w:bCs/>
          <w:u w:val="single"/>
        </w:rPr>
        <w:t>e</w:t>
      </w:r>
    </w:p>
    <w:p w14:paraId="731BF15B" w14:textId="23464C6A" w:rsidR="005773F0" w:rsidRPr="00E525C7" w:rsidRDefault="005773F0" w:rsidP="00E525C7">
      <w:pPr>
        <w:pStyle w:val="Paragraphedeliste"/>
        <w:numPr>
          <w:ilvl w:val="0"/>
          <w:numId w:val="7"/>
        </w:numPr>
        <w:spacing w:after="0" w:line="276" w:lineRule="auto"/>
        <w:jc w:val="both"/>
        <w:rPr>
          <w:rFonts w:ascii="Arial" w:hAnsi="Arial" w:cs="Arial"/>
        </w:rPr>
      </w:pPr>
      <w:r w:rsidRPr="00E525C7">
        <w:rPr>
          <w:rFonts w:ascii="Arial" w:hAnsi="Arial" w:cs="Arial"/>
          <w:color w:val="242424"/>
        </w:rPr>
        <w:t xml:space="preserve">Le DAC s’engage à </w:t>
      </w:r>
      <w:r w:rsidRPr="00E525C7">
        <w:rPr>
          <w:rFonts w:ascii="Arial" w:hAnsi="Arial" w:cs="Arial"/>
        </w:rPr>
        <w:t xml:space="preserve">convier les équipes </w:t>
      </w:r>
      <w:r w:rsidR="00121E91" w:rsidRPr="00E525C7">
        <w:rPr>
          <w:rFonts w:ascii="Arial" w:hAnsi="Arial" w:cs="Arial"/>
        </w:rPr>
        <w:t>du CRT</w:t>
      </w:r>
      <w:r w:rsidRPr="00E525C7">
        <w:rPr>
          <w:rFonts w:ascii="Arial" w:hAnsi="Arial" w:cs="Arial"/>
        </w:rPr>
        <w:t>, aux groupes de travail thématiques organisés pour la structuration des parcours de santé. Ces réunions permettront par ailleurs le partage des problématiques de parcours de santé et d’accès aux soins.</w:t>
      </w:r>
    </w:p>
    <w:p w14:paraId="6274B42C" w14:textId="6ACD9A3A" w:rsidR="005773F0" w:rsidRPr="00E525C7" w:rsidRDefault="005773F0" w:rsidP="005773F0">
      <w:pPr>
        <w:pStyle w:val="Paragraphedeliste"/>
        <w:spacing w:after="0" w:line="276" w:lineRule="auto"/>
        <w:jc w:val="both"/>
        <w:rPr>
          <w:rFonts w:ascii="Arial" w:hAnsi="Arial" w:cs="Arial"/>
        </w:rPr>
      </w:pPr>
    </w:p>
    <w:p w14:paraId="6021A093" w14:textId="17B0BA80" w:rsidR="00967158" w:rsidRPr="00E525C7" w:rsidRDefault="00967158" w:rsidP="00802B54">
      <w:pPr>
        <w:pStyle w:val="Paragraphedeliste"/>
        <w:numPr>
          <w:ilvl w:val="0"/>
          <w:numId w:val="7"/>
        </w:numPr>
        <w:spacing w:line="276" w:lineRule="auto"/>
        <w:jc w:val="both"/>
        <w:rPr>
          <w:rFonts w:ascii="Arial" w:hAnsi="Arial" w:cs="Arial"/>
        </w:rPr>
      </w:pPr>
      <w:r w:rsidRPr="00E525C7">
        <w:rPr>
          <w:rFonts w:ascii="Arial" w:hAnsi="Arial" w:cs="Arial"/>
        </w:rPr>
        <w:t>Le</w:t>
      </w:r>
      <w:r w:rsidR="005773F0" w:rsidRPr="00E525C7">
        <w:rPr>
          <w:rFonts w:ascii="Arial" w:hAnsi="Arial" w:cs="Arial"/>
        </w:rPr>
        <w:t xml:space="preserve"> DAC s’engage à promouvoir les projets et les actions menés par </w:t>
      </w:r>
      <w:r w:rsidR="00121E91" w:rsidRPr="00E525C7">
        <w:rPr>
          <w:rFonts w:ascii="Arial" w:hAnsi="Arial" w:cs="Arial"/>
        </w:rPr>
        <w:t>le CRT</w:t>
      </w:r>
      <w:r w:rsidRPr="00E525C7">
        <w:rPr>
          <w:rFonts w:ascii="Arial" w:hAnsi="Arial" w:cs="Arial"/>
        </w:rPr>
        <w:t>.</w:t>
      </w:r>
    </w:p>
    <w:p w14:paraId="002EA0D1" w14:textId="77777777" w:rsidR="00967158" w:rsidRPr="00E525C7" w:rsidRDefault="00967158" w:rsidP="00967158">
      <w:pPr>
        <w:pStyle w:val="Paragraphedeliste"/>
        <w:rPr>
          <w:rFonts w:ascii="Arial" w:hAnsi="Arial" w:cs="Arial"/>
        </w:rPr>
      </w:pPr>
    </w:p>
    <w:p w14:paraId="5798493B" w14:textId="24588305" w:rsidR="005773F0" w:rsidRPr="00E525C7" w:rsidRDefault="005773F0" w:rsidP="00E525C7">
      <w:pPr>
        <w:spacing w:line="276" w:lineRule="auto"/>
        <w:ind w:left="360"/>
        <w:jc w:val="both"/>
        <w:rPr>
          <w:rFonts w:ascii="Arial" w:hAnsi="Arial" w:cs="Arial"/>
          <w:b/>
          <w:bCs/>
          <w:u w:val="single"/>
        </w:rPr>
      </w:pPr>
      <w:r w:rsidRPr="00E525C7">
        <w:rPr>
          <w:rFonts w:ascii="Arial" w:hAnsi="Arial" w:cs="Arial"/>
          <w:b/>
          <w:bCs/>
          <w:u w:val="single"/>
        </w:rPr>
        <w:t>Article 5.</w:t>
      </w:r>
      <w:r w:rsidR="00B310D5" w:rsidRPr="00E525C7">
        <w:rPr>
          <w:rFonts w:ascii="Arial" w:hAnsi="Arial" w:cs="Arial"/>
          <w:b/>
          <w:bCs/>
          <w:u w:val="single"/>
        </w:rPr>
        <w:t>2</w:t>
      </w:r>
      <w:r w:rsidRPr="00E525C7">
        <w:rPr>
          <w:rFonts w:ascii="Arial" w:hAnsi="Arial" w:cs="Arial"/>
          <w:b/>
          <w:bCs/>
          <w:u w:val="single"/>
        </w:rPr>
        <w:t xml:space="preserve">- Engagements du DAC dans le cadre d’un CRT </w:t>
      </w:r>
    </w:p>
    <w:p w14:paraId="7B8DC43D" w14:textId="77777777" w:rsidR="003E59F8" w:rsidRDefault="003E59F8" w:rsidP="00E525C7">
      <w:pPr>
        <w:spacing w:after="0" w:line="276" w:lineRule="auto"/>
        <w:ind w:left="284"/>
        <w:jc w:val="both"/>
        <w:rPr>
          <w:rFonts w:ascii="Arial" w:hAnsi="Arial" w:cs="Arial"/>
        </w:rPr>
      </w:pPr>
      <w:r w:rsidRPr="00E525C7">
        <w:rPr>
          <w:rFonts w:ascii="Arial" w:hAnsi="Arial" w:cs="Arial"/>
        </w:rPr>
        <w:t>Le dispositif d’appui à la coordination s’engage à :</w:t>
      </w:r>
    </w:p>
    <w:p w14:paraId="21292E78" w14:textId="77777777" w:rsidR="00E525C7" w:rsidRPr="00E525C7" w:rsidRDefault="00E525C7" w:rsidP="00E525C7">
      <w:pPr>
        <w:spacing w:after="0" w:line="276" w:lineRule="auto"/>
        <w:ind w:left="284"/>
        <w:jc w:val="both"/>
        <w:rPr>
          <w:rFonts w:ascii="Arial" w:hAnsi="Arial" w:cs="Arial"/>
        </w:rPr>
      </w:pPr>
    </w:p>
    <w:p w14:paraId="4DDB02F2" w14:textId="5181F1FA" w:rsidR="00FE5867" w:rsidRPr="00E525C7" w:rsidRDefault="00FE5867" w:rsidP="000C2EE6">
      <w:pPr>
        <w:pStyle w:val="Paragraphedeliste"/>
        <w:numPr>
          <w:ilvl w:val="0"/>
          <w:numId w:val="7"/>
        </w:numPr>
        <w:spacing w:after="0" w:line="276" w:lineRule="auto"/>
        <w:jc w:val="both"/>
        <w:rPr>
          <w:rFonts w:ascii="Arial" w:hAnsi="Arial" w:cs="Arial"/>
        </w:rPr>
      </w:pPr>
      <w:r w:rsidRPr="00E525C7">
        <w:rPr>
          <w:rFonts w:ascii="Arial" w:hAnsi="Arial" w:cs="Arial"/>
        </w:rPr>
        <w:t>Soutenir le déploiement et la construction du CRT par la participation aux groupes de travail, fiches projets, et à la mobilisation des partenaires privilégiés (PFR, CPTS, CH, EHPAD, SSIAD, EMG EH, EMSP, HAD) et au développement des actions entreprises au titre du volet 1 du CRT</w:t>
      </w:r>
      <w:r w:rsidR="00193B5A" w:rsidRPr="00E525C7">
        <w:rPr>
          <w:rFonts w:ascii="Arial" w:hAnsi="Arial" w:cs="Arial"/>
        </w:rPr>
        <w:t xml:space="preserve"> (dont le déploiement de la télémédecine)</w:t>
      </w:r>
      <w:r w:rsidRPr="00E525C7">
        <w:rPr>
          <w:rFonts w:ascii="Arial" w:hAnsi="Arial" w:cs="Arial"/>
        </w:rPr>
        <w:t> ;</w:t>
      </w:r>
    </w:p>
    <w:p w14:paraId="1FFD0217" w14:textId="72A71E85" w:rsidR="003E59F8" w:rsidRPr="00E525C7" w:rsidRDefault="003E59F8" w:rsidP="000C2EE6">
      <w:pPr>
        <w:pStyle w:val="Paragraphedeliste"/>
        <w:numPr>
          <w:ilvl w:val="0"/>
          <w:numId w:val="7"/>
        </w:numPr>
        <w:spacing w:after="0" w:line="276" w:lineRule="auto"/>
        <w:jc w:val="both"/>
        <w:rPr>
          <w:rFonts w:ascii="Arial" w:hAnsi="Arial" w:cs="Arial"/>
        </w:rPr>
      </w:pPr>
      <w:r w:rsidRPr="00E525C7">
        <w:rPr>
          <w:rFonts w:ascii="Arial" w:hAnsi="Arial" w:cs="Arial"/>
        </w:rPr>
        <w:t xml:space="preserve">Assurer l’orientation des personnes âgées (personnes âgées dépendantes classées du GIR 1 à 4 qui l’auront sollicité vers le Centre de ressources territorial selon les critères d’admission définis conjointement, </w:t>
      </w:r>
    </w:p>
    <w:p w14:paraId="4845DEDB" w14:textId="77777777" w:rsidR="003E59F8" w:rsidRPr="00E525C7" w:rsidRDefault="003E59F8" w:rsidP="000C2EE6">
      <w:pPr>
        <w:pStyle w:val="Paragraphedeliste"/>
        <w:numPr>
          <w:ilvl w:val="0"/>
          <w:numId w:val="7"/>
        </w:numPr>
        <w:spacing w:after="0" w:line="276" w:lineRule="auto"/>
        <w:jc w:val="both"/>
        <w:rPr>
          <w:rFonts w:ascii="Arial" w:hAnsi="Arial" w:cs="Arial"/>
        </w:rPr>
      </w:pPr>
      <w:r w:rsidRPr="00E525C7">
        <w:rPr>
          <w:rFonts w:ascii="Arial" w:hAnsi="Arial" w:cs="Arial"/>
        </w:rPr>
        <w:t>Venir en appui à la coordination des parcours complexes, selon le principe de subsidiarité sur le territoire du Centre de ressources territorial en lien avec ce dernier, pour les bénéficiaires faisant l’objet d’une orientation ou d’une admission au sein du Centre de ressources territorial,</w:t>
      </w:r>
    </w:p>
    <w:p w14:paraId="3B8361BC" w14:textId="039B9443" w:rsidR="003E59F8" w:rsidRPr="00E525C7" w:rsidRDefault="003E59F8" w:rsidP="000C2EE6">
      <w:pPr>
        <w:pStyle w:val="Paragraphedeliste"/>
        <w:numPr>
          <w:ilvl w:val="0"/>
          <w:numId w:val="7"/>
        </w:numPr>
        <w:spacing w:after="0" w:line="276" w:lineRule="auto"/>
        <w:jc w:val="both"/>
        <w:rPr>
          <w:rFonts w:ascii="Arial" w:hAnsi="Arial" w:cs="Arial"/>
        </w:rPr>
      </w:pPr>
      <w:r w:rsidRPr="00E525C7">
        <w:rPr>
          <w:rFonts w:ascii="Arial" w:hAnsi="Arial" w:cs="Arial"/>
        </w:rPr>
        <w:t>Assurer l’information d</w:t>
      </w:r>
      <w:r w:rsidR="00B310D5" w:rsidRPr="00E525C7">
        <w:rPr>
          <w:rFonts w:ascii="Arial" w:hAnsi="Arial" w:cs="Arial"/>
        </w:rPr>
        <w:t>u</w:t>
      </w:r>
      <w:r w:rsidRPr="00E525C7">
        <w:rPr>
          <w:rFonts w:ascii="Arial" w:hAnsi="Arial" w:cs="Arial"/>
        </w:rPr>
        <w:t xml:space="preserve"> bénéficiaire orienté vers le </w:t>
      </w:r>
      <w:r w:rsidR="00B310D5" w:rsidRPr="00E525C7">
        <w:rPr>
          <w:rFonts w:ascii="Arial" w:hAnsi="Arial" w:cs="Arial"/>
        </w:rPr>
        <w:t>CRT</w:t>
      </w:r>
      <w:r w:rsidRPr="00E525C7">
        <w:rPr>
          <w:rFonts w:ascii="Arial" w:hAnsi="Arial" w:cs="Arial"/>
        </w:rPr>
        <w:t xml:space="preserve"> en concertation avec le médecin traitant,</w:t>
      </w:r>
    </w:p>
    <w:p w14:paraId="086335C7" w14:textId="312AF0AF" w:rsidR="003E59F8" w:rsidRPr="00E525C7" w:rsidRDefault="003E59F8" w:rsidP="000C2EE6">
      <w:pPr>
        <w:pStyle w:val="Paragraphedeliste"/>
        <w:numPr>
          <w:ilvl w:val="0"/>
          <w:numId w:val="7"/>
        </w:numPr>
        <w:spacing w:after="0" w:line="276" w:lineRule="auto"/>
        <w:jc w:val="both"/>
        <w:rPr>
          <w:rFonts w:ascii="Arial" w:hAnsi="Arial" w:cs="Arial"/>
        </w:rPr>
      </w:pPr>
      <w:r w:rsidRPr="00E525C7">
        <w:rPr>
          <w:rFonts w:ascii="Arial" w:hAnsi="Arial" w:cs="Arial"/>
        </w:rPr>
        <w:lastRenderedPageBreak/>
        <w:t xml:space="preserve">Participer aux instances du </w:t>
      </w:r>
      <w:r w:rsidR="00B310D5" w:rsidRPr="00E525C7">
        <w:rPr>
          <w:rFonts w:ascii="Arial" w:hAnsi="Arial" w:cs="Arial"/>
        </w:rPr>
        <w:t>CRT</w:t>
      </w:r>
      <w:r w:rsidRPr="00E525C7">
        <w:rPr>
          <w:rFonts w:ascii="Arial" w:hAnsi="Arial" w:cs="Arial"/>
        </w:rPr>
        <w:t xml:space="preserve"> selon les modalités définies conjointement afin d’assurer la cohérence du dispositif (commission d’admission…)</w:t>
      </w:r>
    </w:p>
    <w:p w14:paraId="743A5847" w14:textId="5D1CC8F8" w:rsidR="005773F0" w:rsidRPr="00E525C7" w:rsidRDefault="005773F0" w:rsidP="000C2EE6">
      <w:pPr>
        <w:pStyle w:val="Paragraphedeliste"/>
        <w:numPr>
          <w:ilvl w:val="0"/>
          <w:numId w:val="7"/>
        </w:numPr>
        <w:spacing w:after="0" w:line="276" w:lineRule="auto"/>
        <w:jc w:val="both"/>
        <w:rPr>
          <w:rFonts w:ascii="Arial" w:hAnsi="Arial" w:cs="Arial"/>
        </w:rPr>
      </w:pPr>
      <w:r w:rsidRPr="00E525C7">
        <w:rPr>
          <w:rFonts w:ascii="Arial" w:hAnsi="Arial" w:cs="Arial"/>
        </w:rPr>
        <w:t>Informer les professionnels du territoire sollicitant le DAC sur les missions du CRT ;</w:t>
      </w:r>
    </w:p>
    <w:p w14:paraId="53A6F4D2" w14:textId="3308A3F2" w:rsidR="005773F0" w:rsidRPr="00E525C7" w:rsidRDefault="005773F0" w:rsidP="00E525C7">
      <w:pPr>
        <w:pStyle w:val="Paragraphedeliste"/>
        <w:numPr>
          <w:ilvl w:val="0"/>
          <w:numId w:val="7"/>
        </w:numPr>
        <w:spacing w:after="0" w:line="276" w:lineRule="auto"/>
        <w:jc w:val="both"/>
        <w:rPr>
          <w:rFonts w:ascii="Arial" w:hAnsi="Arial" w:cs="Arial"/>
        </w:rPr>
      </w:pPr>
      <w:r w:rsidRPr="00E525C7">
        <w:rPr>
          <w:rFonts w:ascii="Arial" w:hAnsi="Arial" w:cs="Arial"/>
        </w:rPr>
        <w:t xml:space="preserve">Accompagner le passage de relais dès lors que le DAC XXXX oriente une de ses situations au CRT. </w:t>
      </w:r>
    </w:p>
    <w:p w14:paraId="56CD2C1E" w14:textId="2F5D0CC0" w:rsidR="00C25309" w:rsidRPr="00E525C7" w:rsidRDefault="00C25309" w:rsidP="00E525C7">
      <w:pPr>
        <w:pStyle w:val="Paragraphedeliste"/>
        <w:numPr>
          <w:ilvl w:val="0"/>
          <w:numId w:val="7"/>
        </w:numPr>
        <w:spacing w:after="0" w:line="276" w:lineRule="auto"/>
        <w:jc w:val="both"/>
        <w:rPr>
          <w:rFonts w:ascii="Arial" w:hAnsi="Arial" w:cs="Arial"/>
        </w:rPr>
      </w:pPr>
      <w:r w:rsidRPr="00E525C7">
        <w:rPr>
          <w:rFonts w:ascii="Arial" w:hAnsi="Arial" w:cs="Arial"/>
        </w:rPr>
        <w:t>Prendre le relais de la coordination autour d’un usager (cas complexe) dès lors qu’il quitte le CRT.</w:t>
      </w:r>
    </w:p>
    <w:p w14:paraId="153F6C68" w14:textId="77777777" w:rsidR="00A47227" w:rsidRPr="00E525C7" w:rsidRDefault="00A47227" w:rsidP="00E525C7">
      <w:pPr>
        <w:pStyle w:val="Sansinterligne"/>
        <w:spacing w:line="276" w:lineRule="auto"/>
        <w:jc w:val="both"/>
        <w:rPr>
          <w:rFonts w:ascii="Arial" w:hAnsi="Arial" w:cs="Arial"/>
          <w:b/>
          <w:sz w:val="24"/>
          <w:szCs w:val="24"/>
        </w:rPr>
      </w:pPr>
    </w:p>
    <w:p w14:paraId="301F6C05" w14:textId="2C06A046" w:rsidR="005773F0" w:rsidRPr="00E525C7" w:rsidRDefault="005773F0" w:rsidP="00E525C7">
      <w:pPr>
        <w:pStyle w:val="Sansinterligne"/>
        <w:spacing w:line="276" w:lineRule="auto"/>
        <w:jc w:val="both"/>
        <w:rPr>
          <w:rFonts w:ascii="Arial" w:hAnsi="Arial" w:cs="Arial"/>
          <w:b/>
          <w:sz w:val="24"/>
          <w:szCs w:val="24"/>
        </w:rPr>
      </w:pPr>
      <w:r w:rsidRPr="00E525C7">
        <w:rPr>
          <w:rFonts w:ascii="Arial" w:hAnsi="Arial" w:cs="Arial"/>
          <w:b/>
          <w:sz w:val="24"/>
          <w:szCs w:val="24"/>
        </w:rPr>
        <w:t xml:space="preserve">Article 6 – Moyens mis en œuvre </w:t>
      </w:r>
    </w:p>
    <w:p w14:paraId="407FCA7E" w14:textId="77777777" w:rsidR="005773F0" w:rsidRPr="00E525C7" w:rsidRDefault="005773F0" w:rsidP="00E525C7">
      <w:pPr>
        <w:pStyle w:val="Sansinterligne"/>
        <w:spacing w:line="276" w:lineRule="auto"/>
        <w:jc w:val="both"/>
        <w:rPr>
          <w:rFonts w:ascii="Arial" w:hAnsi="Arial" w:cs="Arial"/>
        </w:rPr>
      </w:pPr>
    </w:p>
    <w:p w14:paraId="018812FA" w14:textId="25666ABA" w:rsidR="005773F0" w:rsidRPr="00E525C7" w:rsidRDefault="00C25309" w:rsidP="00E525C7">
      <w:pPr>
        <w:spacing w:line="276" w:lineRule="auto"/>
        <w:jc w:val="both"/>
        <w:rPr>
          <w:rFonts w:ascii="Arial" w:hAnsi="Arial" w:cs="Arial"/>
        </w:rPr>
      </w:pPr>
      <w:r w:rsidRPr="00E525C7">
        <w:rPr>
          <w:rFonts w:ascii="Arial" w:hAnsi="Arial" w:cs="Arial"/>
        </w:rPr>
        <w:t>La</w:t>
      </w:r>
      <w:r w:rsidR="005773F0" w:rsidRPr="00E525C7">
        <w:rPr>
          <w:rFonts w:ascii="Arial" w:hAnsi="Arial" w:cs="Arial"/>
        </w:rPr>
        <w:t xml:space="preserve"> mise en œuvre de la présente convention </w:t>
      </w:r>
      <w:r w:rsidRPr="00E525C7">
        <w:rPr>
          <w:rFonts w:ascii="Arial" w:hAnsi="Arial" w:cs="Arial"/>
        </w:rPr>
        <w:t xml:space="preserve">doit être garantie </w:t>
      </w:r>
      <w:r w:rsidR="005773F0" w:rsidRPr="00E525C7">
        <w:rPr>
          <w:rFonts w:ascii="Arial" w:hAnsi="Arial" w:cs="Arial"/>
        </w:rPr>
        <w:t xml:space="preserve">par des échanges réguliers entre les </w:t>
      </w:r>
      <w:r w:rsidRPr="00E525C7">
        <w:rPr>
          <w:rFonts w:ascii="Arial" w:hAnsi="Arial" w:cs="Arial"/>
        </w:rPr>
        <w:t>représentants respectifs et des réunions organisées permettant l’interconnaissance des actions nouvelles, des formations, échanges de pratiques et organisations….</w:t>
      </w:r>
    </w:p>
    <w:p w14:paraId="05A4F9AD" w14:textId="77777777" w:rsidR="005773F0" w:rsidRPr="00E525C7" w:rsidRDefault="005773F0" w:rsidP="00E525C7">
      <w:pPr>
        <w:spacing w:line="276" w:lineRule="auto"/>
        <w:jc w:val="both"/>
        <w:rPr>
          <w:rFonts w:ascii="Arial" w:hAnsi="Arial" w:cs="Arial"/>
          <w:b/>
          <w:sz w:val="24"/>
          <w:szCs w:val="24"/>
        </w:rPr>
      </w:pPr>
      <w:r w:rsidRPr="00E525C7">
        <w:rPr>
          <w:rFonts w:ascii="Arial" w:hAnsi="Arial" w:cs="Arial"/>
          <w:b/>
          <w:sz w:val="24"/>
          <w:szCs w:val="24"/>
        </w:rPr>
        <w:t>Article 7– Evaluation des actions</w:t>
      </w:r>
    </w:p>
    <w:p w14:paraId="250B0657" w14:textId="77777777" w:rsidR="005773F0" w:rsidRPr="00E525C7" w:rsidRDefault="005773F0" w:rsidP="00E525C7">
      <w:pPr>
        <w:spacing w:before="120" w:after="120" w:line="240" w:lineRule="auto"/>
        <w:jc w:val="both"/>
        <w:rPr>
          <w:rFonts w:ascii="Arial" w:hAnsi="Arial" w:cs="Arial"/>
        </w:rPr>
      </w:pPr>
      <w:r w:rsidRPr="00E525C7">
        <w:rPr>
          <w:rFonts w:ascii="Arial" w:hAnsi="Arial" w:cs="Arial"/>
        </w:rPr>
        <w:t xml:space="preserve">Les deux structures s’engagent dans un processus d’amélioration continue de la qualité en repérant les leviers et les freins observés. Ces éléments seront remontés à l’occasion des temps de rencontre entre les partenaires. </w:t>
      </w:r>
    </w:p>
    <w:p w14:paraId="32FEFCB1" w14:textId="77777777" w:rsidR="005773F0" w:rsidRPr="00E525C7" w:rsidRDefault="005773F0" w:rsidP="00E525C7">
      <w:pPr>
        <w:spacing w:before="200" w:line="240" w:lineRule="auto"/>
        <w:jc w:val="both"/>
        <w:rPr>
          <w:rFonts w:ascii="Arial" w:hAnsi="Arial" w:cs="Arial"/>
          <w:bCs/>
        </w:rPr>
      </w:pPr>
      <w:r w:rsidRPr="00E525C7">
        <w:rPr>
          <w:rFonts w:ascii="Arial" w:hAnsi="Arial" w:cs="Arial"/>
          <w:bCs/>
        </w:rPr>
        <w:t>Les signataires de la présente convention restent responsables des actes accomplis par leurs personnels respectifs.</w:t>
      </w:r>
    </w:p>
    <w:p w14:paraId="7B30D7E8" w14:textId="283B6A23" w:rsidR="005773F0" w:rsidRPr="00E525C7" w:rsidRDefault="005773F0" w:rsidP="00E525C7">
      <w:pPr>
        <w:spacing w:after="120" w:line="240" w:lineRule="auto"/>
        <w:jc w:val="both"/>
        <w:rPr>
          <w:rFonts w:ascii="Arial" w:hAnsi="Arial" w:cs="Arial"/>
        </w:rPr>
      </w:pPr>
      <w:r w:rsidRPr="00E525C7">
        <w:rPr>
          <w:rFonts w:ascii="Arial" w:hAnsi="Arial" w:cs="Arial"/>
        </w:rPr>
        <w:t>L’évaluation de la présente convention sera effectuée chaque année, à l’occasion d’une rencontre regroupant les</w:t>
      </w:r>
      <w:r w:rsidR="00C25309" w:rsidRPr="00E525C7">
        <w:rPr>
          <w:rFonts w:ascii="Arial" w:hAnsi="Arial" w:cs="Arial"/>
        </w:rPr>
        <w:t xml:space="preserve"> responsables désignés</w:t>
      </w:r>
      <w:r w:rsidRPr="00E525C7">
        <w:rPr>
          <w:rFonts w:ascii="Arial" w:hAnsi="Arial" w:cs="Arial"/>
        </w:rPr>
        <w:t xml:space="preserve"> par chacune des parties.</w:t>
      </w:r>
    </w:p>
    <w:p w14:paraId="1BD7D5AC" w14:textId="38181D86" w:rsidR="005773F0" w:rsidRPr="00E525C7" w:rsidRDefault="005773F0" w:rsidP="005773F0">
      <w:pPr>
        <w:spacing w:after="120" w:line="240" w:lineRule="auto"/>
        <w:rPr>
          <w:rFonts w:ascii="Arial" w:hAnsi="Arial" w:cs="Arial"/>
        </w:rPr>
      </w:pPr>
      <w:r w:rsidRPr="00E525C7">
        <w:rPr>
          <w:rFonts w:ascii="Arial" w:hAnsi="Arial" w:cs="Arial"/>
        </w:rPr>
        <w:t xml:space="preserve">Les indicateurs suivants seront suivis </w:t>
      </w:r>
      <w:r w:rsidR="000C2EE6" w:rsidRPr="00E525C7">
        <w:rPr>
          <w:rFonts w:ascii="Arial" w:hAnsi="Arial" w:cs="Arial"/>
        </w:rPr>
        <w:t>annuellement (cette liste n’est pas exhaustive)</w:t>
      </w:r>
      <w:r w:rsidRPr="00E525C7">
        <w:rPr>
          <w:rFonts w:ascii="Arial" w:hAnsi="Arial" w:cs="Arial"/>
        </w:rPr>
        <w:t>:</w:t>
      </w:r>
    </w:p>
    <w:p w14:paraId="422CDAA9" w14:textId="04772F0D" w:rsidR="005773F0" w:rsidRPr="00E525C7" w:rsidRDefault="005773F0" w:rsidP="005773F0">
      <w:pPr>
        <w:pStyle w:val="Paragraphedeliste"/>
        <w:numPr>
          <w:ilvl w:val="0"/>
          <w:numId w:val="11"/>
        </w:numPr>
        <w:suppressAutoHyphens w:val="0"/>
        <w:spacing w:after="120" w:line="240" w:lineRule="auto"/>
        <w:jc w:val="both"/>
        <w:rPr>
          <w:rFonts w:ascii="Arial" w:hAnsi="Arial" w:cs="Arial"/>
        </w:rPr>
      </w:pPr>
      <w:r w:rsidRPr="00E525C7">
        <w:rPr>
          <w:rFonts w:ascii="Arial" w:hAnsi="Arial" w:cs="Arial"/>
        </w:rPr>
        <w:t xml:space="preserve">Nombre de patients orientés du DAC vers </w:t>
      </w:r>
      <w:r w:rsidR="002F2E6A" w:rsidRPr="00E525C7">
        <w:rPr>
          <w:rFonts w:ascii="Arial" w:hAnsi="Arial" w:cs="Arial"/>
        </w:rPr>
        <w:t>le CRT</w:t>
      </w:r>
      <w:r w:rsidRPr="00E525C7">
        <w:rPr>
          <w:rFonts w:ascii="Arial" w:hAnsi="Arial" w:cs="Arial"/>
        </w:rPr>
        <w:t xml:space="preserve"> ;  </w:t>
      </w:r>
    </w:p>
    <w:p w14:paraId="4DCD618E" w14:textId="191F56FB" w:rsidR="005773F0" w:rsidRPr="00E525C7" w:rsidRDefault="005773F0" w:rsidP="005773F0">
      <w:pPr>
        <w:pStyle w:val="Paragraphedeliste"/>
        <w:numPr>
          <w:ilvl w:val="0"/>
          <w:numId w:val="11"/>
        </w:numPr>
        <w:suppressAutoHyphens w:val="0"/>
        <w:spacing w:after="120" w:line="240" w:lineRule="auto"/>
        <w:jc w:val="both"/>
        <w:rPr>
          <w:rFonts w:ascii="Arial" w:hAnsi="Arial" w:cs="Arial"/>
        </w:rPr>
      </w:pPr>
      <w:r w:rsidRPr="00E525C7">
        <w:rPr>
          <w:rFonts w:ascii="Arial" w:hAnsi="Arial" w:cs="Arial"/>
        </w:rPr>
        <w:t>Nombre de patients orientés d</w:t>
      </w:r>
      <w:r w:rsidR="002F2E6A" w:rsidRPr="00E525C7">
        <w:rPr>
          <w:rFonts w:ascii="Arial" w:hAnsi="Arial" w:cs="Arial"/>
        </w:rPr>
        <w:t xml:space="preserve">u CRT </w:t>
      </w:r>
      <w:r w:rsidRPr="00E525C7">
        <w:rPr>
          <w:rFonts w:ascii="Arial" w:hAnsi="Arial" w:cs="Arial"/>
        </w:rPr>
        <w:t xml:space="preserve">vers le DAC; </w:t>
      </w:r>
    </w:p>
    <w:p w14:paraId="5B246E75" w14:textId="563EA102" w:rsidR="005773F0" w:rsidRPr="00E525C7" w:rsidRDefault="005773F0" w:rsidP="005773F0">
      <w:pPr>
        <w:pStyle w:val="Paragraphedeliste"/>
        <w:numPr>
          <w:ilvl w:val="0"/>
          <w:numId w:val="11"/>
        </w:numPr>
        <w:suppressAutoHyphens w:val="0"/>
        <w:spacing w:after="120" w:line="240" w:lineRule="auto"/>
        <w:jc w:val="both"/>
        <w:rPr>
          <w:rFonts w:ascii="Arial" w:hAnsi="Arial" w:cs="Arial"/>
        </w:rPr>
      </w:pPr>
      <w:r w:rsidRPr="00E525C7">
        <w:rPr>
          <w:rFonts w:ascii="Arial" w:hAnsi="Arial" w:cs="Arial"/>
        </w:rPr>
        <w:t>Origine des demandes initiales (domicile, Urgences, SSR, Court séjour</w:t>
      </w:r>
      <w:r w:rsidR="00C25309" w:rsidRPr="00E525C7">
        <w:rPr>
          <w:rFonts w:ascii="Arial" w:hAnsi="Arial" w:cs="Arial"/>
        </w:rPr>
        <w:t>, DAC…</w:t>
      </w:r>
      <w:r w:rsidRPr="00E525C7">
        <w:rPr>
          <w:rFonts w:ascii="Arial" w:hAnsi="Arial" w:cs="Arial"/>
        </w:rPr>
        <w:t xml:space="preserve">). </w:t>
      </w:r>
    </w:p>
    <w:p w14:paraId="3BB39B8D" w14:textId="564A9E38" w:rsidR="009D12D7" w:rsidRPr="00E525C7" w:rsidRDefault="009D12D7" w:rsidP="005773F0">
      <w:pPr>
        <w:pStyle w:val="Paragraphedeliste"/>
        <w:numPr>
          <w:ilvl w:val="0"/>
          <w:numId w:val="11"/>
        </w:numPr>
        <w:suppressAutoHyphens w:val="0"/>
        <w:spacing w:after="120" w:line="240" w:lineRule="auto"/>
        <w:jc w:val="both"/>
        <w:rPr>
          <w:rFonts w:ascii="Arial" w:hAnsi="Arial" w:cs="Arial"/>
        </w:rPr>
      </w:pPr>
      <w:r w:rsidRPr="00E525C7">
        <w:rPr>
          <w:rFonts w:ascii="Arial" w:hAnsi="Arial" w:cs="Arial"/>
        </w:rPr>
        <w:t>Nombre de réunions CRT/ DAC</w:t>
      </w:r>
    </w:p>
    <w:p w14:paraId="1E17F9FD" w14:textId="7674C947" w:rsidR="00EC5984" w:rsidRPr="00E525C7" w:rsidRDefault="00EC5984" w:rsidP="005773F0">
      <w:pPr>
        <w:pStyle w:val="Paragraphedeliste"/>
        <w:numPr>
          <w:ilvl w:val="0"/>
          <w:numId w:val="11"/>
        </w:numPr>
        <w:suppressAutoHyphens w:val="0"/>
        <w:spacing w:after="120" w:line="240" w:lineRule="auto"/>
        <w:jc w:val="both"/>
        <w:rPr>
          <w:rFonts w:ascii="Arial" w:hAnsi="Arial" w:cs="Arial"/>
        </w:rPr>
      </w:pPr>
      <w:r w:rsidRPr="00E525C7">
        <w:rPr>
          <w:rFonts w:ascii="Arial" w:hAnsi="Arial" w:cs="Arial"/>
        </w:rPr>
        <w:t>Nombre de commissions d’admission communes</w:t>
      </w:r>
    </w:p>
    <w:p w14:paraId="26121063" w14:textId="242A997D" w:rsidR="00EC5984" w:rsidRPr="00E525C7" w:rsidRDefault="00EC5984" w:rsidP="005773F0">
      <w:pPr>
        <w:pStyle w:val="Paragraphedeliste"/>
        <w:numPr>
          <w:ilvl w:val="0"/>
          <w:numId w:val="11"/>
        </w:numPr>
        <w:suppressAutoHyphens w:val="0"/>
        <w:spacing w:after="120" w:line="240" w:lineRule="auto"/>
        <w:jc w:val="both"/>
        <w:rPr>
          <w:rFonts w:ascii="Arial" w:hAnsi="Arial" w:cs="Arial"/>
        </w:rPr>
      </w:pPr>
      <w:r w:rsidRPr="00E525C7">
        <w:rPr>
          <w:rFonts w:ascii="Arial" w:hAnsi="Arial" w:cs="Arial"/>
        </w:rPr>
        <w:t>Nombre de réclamations / EIG</w:t>
      </w:r>
    </w:p>
    <w:p w14:paraId="1FAE7199" w14:textId="0C2AECC9" w:rsidR="005773F0" w:rsidRPr="00E525C7" w:rsidRDefault="005773F0" w:rsidP="001B1087">
      <w:pPr>
        <w:spacing w:after="120" w:line="240" w:lineRule="auto"/>
        <w:jc w:val="both"/>
        <w:rPr>
          <w:rFonts w:ascii="Arial" w:hAnsi="Arial" w:cs="Arial"/>
        </w:rPr>
      </w:pPr>
      <w:r w:rsidRPr="00E525C7">
        <w:rPr>
          <w:rFonts w:ascii="Arial" w:hAnsi="Arial" w:cs="Arial"/>
        </w:rPr>
        <w:t xml:space="preserve">Dans le cadre de </w:t>
      </w:r>
      <w:r w:rsidR="00C25309" w:rsidRPr="00E525C7">
        <w:rPr>
          <w:rFonts w:ascii="Arial" w:hAnsi="Arial" w:cs="Arial"/>
        </w:rPr>
        <w:t>leur</w:t>
      </w:r>
      <w:r w:rsidRPr="00E525C7">
        <w:rPr>
          <w:rFonts w:ascii="Arial" w:hAnsi="Arial" w:cs="Arial"/>
        </w:rPr>
        <w:t xml:space="preserve"> démarche qualité et de </w:t>
      </w:r>
      <w:r w:rsidR="00C25309" w:rsidRPr="00E525C7">
        <w:rPr>
          <w:rFonts w:ascii="Arial" w:hAnsi="Arial" w:cs="Arial"/>
        </w:rPr>
        <w:t>leurs</w:t>
      </w:r>
      <w:r w:rsidRPr="00E525C7">
        <w:rPr>
          <w:rFonts w:ascii="Arial" w:hAnsi="Arial" w:cs="Arial"/>
        </w:rPr>
        <w:t xml:space="preserve"> objectifs de qualité de services rendu, le DAC </w:t>
      </w:r>
      <w:r w:rsidR="00C25309" w:rsidRPr="00E525C7">
        <w:rPr>
          <w:rFonts w:ascii="Arial" w:hAnsi="Arial" w:cs="Arial"/>
        </w:rPr>
        <w:t xml:space="preserve">et le CRT </w:t>
      </w:r>
      <w:r w:rsidRPr="00E525C7">
        <w:rPr>
          <w:rFonts w:ascii="Arial" w:hAnsi="Arial" w:cs="Arial"/>
        </w:rPr>
        <w:t>pourr</w:t>
      </w:r>
      <w:r w:rsidR="00C25309" w:rsidRPr="00E525C7">
        <w:rPr>
          <w:rFonts w:ascii="Arial" w:hAnsi="Arial" w:cs="Arial"/>
        </w:rPr>
        <w:t>ont mener conjointement</w:t>
      </w:r>
      <w:r w:rsidRPr="00E525C7">
        <w:rPr>
          <w:rFonts w:ascii="Arial" w:hAnsi="Arial" w:cs="Arial"/>
        </w:rPr>
        <w:t xml:space="preserve"> une enquête de satisfaction afin d’évaluer la satisfaction de</w:t>
      </w:r>
      <w:r w:rsidR="00C25309" w:rsidRPr="00E525C7">
        <w:rPr>
          <w:rFonts w:ascii="Arial" w:hAnsi="Arial" w:cs="Arial"/>
        </w:rPr>
        <w:t xml:space="preserve"> </w:t>
      </w:r>
      <w:r w:rsidR="009D12D7" w:rsidRPr="00E525C7">
        <w:rPr>
          <w:rFonts w:ascii="Arial" w:hAnsi="Arial" w:cs="Arial"/>
        </w:rPr>
        <w:t>leurs partenariats</w:t>
      </w:r>
      <w:r w:rsidRPr="00E525C7">
        <w:rPr>
          <w:rFonts w:ascii="Arial" w:hAnsi="Arial" w:cs="Arial"/>
        </w:rPr>
        <w:t xml:space="preserve">. </w:t>
      </w:r>
    </w:p>
    <w:p w14:paraId="0248AE10" w14:textId="77777777" w:rsidR="005773F0" w:rsidRPr="00E525C7" w:rsidRDefault="005773F0" w:rsidP="005773F0">
      <w:pPr>
        <w:spacing w:after="0" w:line="240" w:lineRule="auto"/>
        <w:rPr>
          <w:rFonts w:ascii="Arial" w:hAnsi="Arial" w:cs="Arial"/>
        </w:rPr>
      </w:pPr>
    </w:p>
    <w:p w14:paraId="394A471F" w14:textId="77777777" w:rsidR="005773F0" w:rsidRPr="00E525C7" w:rsidRDefault="005773F0" w:rsidP="005773F0">
      <w:pPr>
        <w:pStyle w:val="Sansinterligne"/>
        <w:spacing w:line="276" w:lineRule="auto"/>
        <w:jc w:val="both"/>
        <w:rPr>
          <w:rFonts w:ascii="Arial" w:hAnsi="Arial" w:cs="Arial"/>
          <w:sz w:val="24"/>
          <w:szCs w:val="24"/>
          <w:lang w:eastAsia="fr-FR"/>
        </w:rPr>
      </w:pPr>
      <w:r w:rsidRPr="00E525C7">
        <w:rPr>
          <w:rFonts w:ascii="Arial" w:hAnsi="Arial" w:cs="Arial"/>
          <w:b/>
          <w:bCs/>
          <w:sz w:val="24"/>
          <w:szCs w:val="24"/>
        </w:rPr>
        <w:t>Article 8 – Protection des données</w:t>
      </w:r>
    </w:p>
    <w:p w14:paraId="719749A7" w14:textId="77777777" w:rsidR="005773F0" w:rsidRPr="00E525C7" w:rsidRDefault="005773F0" w:rsidP="005773F0">
      <w:pPr>
        <w:pStyle w:val="Corpsdetexte"/>
        <w:spacing w:after="0"/>
        <w:jc w:val="both"/>
        <w:rPr>
          <w:rFonts w:ascii="Arial" w:hAnsi="Arial" w:cs="Arial"/>
        </w:rPr>
      </w:pPr>
    </w:p>
    <w:p w14:paraId="53F170E5" w14:textId="77777777" w:rsidR="005773F0" w:rsidRPr="00E525C7" w:rsidRDefault="005773F0" w:rsidP="00E525C7">
      <w:pPr>
        <w:spacing w:line="276" w:lineRule="auto"/>
        <w:ind w:left="360"/>
        <w:jc w:val="both"/>
        <w:rPr>
          <w:rFonts w:ascii="Arial" w:hAnsi="Arial" w:cs="Arial"/>
          <w:b/>
          <w:bCs/>
          <w:u w:val="single"/>
        </w:rPr>
      </w:pPr>
      <w:r w:rsidRPr="00E525C7">
        <w:rPr>
          <w:rFonts w:ascii="Arial" w:hAnsi="Arial" w:cs="Arial"/>
          <w:b/>
          <w:bCs/>
          <w:u w:val="single"/>
        </w:rPr>
        <w:t xml:space="preserve">Article 8.1- Traitement des données </w:t>
      </w:r>
    </w:p>
    <w:p w14:paraId="49D3AE8E" w14:textId="4F14D3AF" w:rsidR="00413E25" w:rsidRPr="00E525C7" w:rsidRDefault="00413E25" w:rsidP="00413E25">
      <w:pPr>
        <w:pStyle w:val="Default"/>
        <w:jc w:val="both"/>
        <w:rPr>
          <w:rFonts w:ascii="Arial" w:hAnsi="Arial" w:cs="Arial"/>
          <w:color w:val="auto"/>
          <w:sz w:val="22"/>
          <w:szCs w:val="22"/>
        </w:rPr>
      </w:pPr>
      <w:r w:rsidRPr="00E525C7">
        <w:rPr>
          <w:rFonts w:ascii="Arial" w:hAnsi="Arial" w:cs="Arial"/>
          <w:color w:val="auto"/>
          <w:sz w:val="22"/>
          <w:szCs w:val="22"/>
        </w:rPr>
        <w:t>Les parties seront</w:t>
      </w:r>
      <w:r w:rsidRPr="00E525C7" w:rsidDel="00E40EAD">
        <w:rPr>
          <w:rFonts w:ascii="Arial" w:hAnsi="Arial" w:cs="Arial"/>
          <w:color w:val="auto"/>
          <w:sz w:val="22"/>
          <w:szCs w:val="22"/>
        </w:rPr>
        <w:t xml:space="preserve"> </w:t>
      </w:r>
      <w:r w:rsidRPr="00E525C7">
        <w:rPr>
          <w:rFonts w:ascii="Arial" w:hAnsi="Arial" w:cs="Arial"/>
          <w:color w:val="auto"/>
          <w:sz w:val="22"/>
          <w:szCs w:val="22"/>
        </w:rPr>
        <w:t>amenées à recevoir la communication de données à caractère personnel qui sont nécessaires à l’orientation des futurs bénéficiaires et à la coordination des parcours. A ce titre, les parties s’assurent de la confidentialité et de la sécurité des données à caractère personnel des patients. Les parties s’engagent à assurer la cohérence, la pertinence et la transmission sécurisée des informations.</w:t>
      </w:r>
    </w:p>
    <w:p w14:paraId="361DF932" w14:textId="77777777" w:rsidR="005773F0" w:rsidRPr="00E525C7" w:rsidRDefault="005773F0" w:rsidP="005773F0">
      <w:pPr>
        <w:pStyle w:val="Corpsdetexte"/>
        <w:spacing w:after="0"/>
        <w:jc w:val="both"/>
        <w:rPr>
          <w:rFonts w:ascii="Arial" w:hAnsi="Arial" w:cs="Arial"/>
        </w:rPr>
      </w:pPr>
    </w:p>
    <w:p w14:paraId="36EDD000" w14:textId="77777777" w:rsidR="005773F0" w:rsidRPr="00E525C7" w:rsidRDefault="005773F0" w:rsidP="00E525C7">
      <w:pPr>
        <w:spacing w:line="276" w:lineRule="auto"/>
        <w:ind w:left="360"/>
        <w:jc w:val="both"/>
        <w:rPr>
          <w:rFonts w:ascii="Arial" w:hAnsi="Arial" w:cs="Arial"/>
          <w:b/>
          <w:bCs/>
          <w:u w:val="single"/>
        </w:rPr>
      </w:pPr>
      <w:r w:rsidRPr="00E525C7">
        <w:rPr>
          <w:rFonts w:ascii="Arial" w:hAnsi="Arial" w:cs="Arial"/>
          <w:b/>
          <w:bCs/>
          <w:u w:val="single"/>
        </w:rPr>
        <w:t xml:space="preserve">Article 8.2- Autorisations des tiers </w:t>
      </w:r>
    </w:p>
    <w:p w14:paraId="5C516BDC" w14:textId="77777777" w:rsidR="005773F0" w:rsidRPr="00E525C7" w:rsidRDefault="005773F0" w:rsidP="005773F0">
      <w:pPr>
        <w:pStyle w:val="Corpsdetexte"/>
        <w:jc w:val="both"/>
        <w:rPr>
          <w:rFonts w:ascii="Arial" w:hAnsi="Arial" w:cs="Arial"/>
        </w:rPr>
      </w:pPr>
      <w:r w:rsidRPr="00E525C7">
        <w:rPr>
          <w:rFonts w:ascii="Arial" w:hAnsi="Arial" w:cs="Arial"/>
        </w:rPr>
        <w:t>Chacune des parties déclare avoir acquis toutes les autorisations auprès des tiers et effectué toute déclaration nécessaire à la conclusion et à l’exécution de la présente convention. La mise en œuvre de cette convention nécessite la transmission et le traitement de données à caractère personnel. Les échanges entre les deux partenaires sont confidentiels.</w:t>
      </w:r>
    </w:p>
    <w:p w14:paraId="3AA3CB49" w14:textId="4B76016F" w:rsidR="005773F0" w:rsidRPr="00E525C7" w:rsidRDefault="005773F0" w:rsidP="00E525C7">
      <w:pPr>
        <w:spacing w:line="276" w:lineRule="auto"/>
        <w:ind w:left="360"/>
        <w:jc w:val="both"/>
        <w:rPr>
          <w:rFonts w:ascii="Arial" w:hAnsi="Arial" w:cs="Arial"/>
          <w:b/>
          <w:bCs/>
          <w:u w:val="single"/>
        </w:rPr>
      </w:pPr>
      <w:r w:rsidRPr="00E525C7">
        <w:rPr>
          <w:rFonts w:ascii="Arial" w:hAnsi="Arial" w:cs="Arial"/>
          <w:b/>
          <w:bCs/>
          <w:u w:val="single"/>
        </w:rPr>
        <w:t xml:space="preserve">Article 8.3- Outil de partage d’informations : </w:t>
      </w:r>
    </w:p>
    <w:p w14:paraId="38BA8CBB" w14:textId="067F9ACC" w:rsidR="005773F0" w:rsidRPr="00E525C7" w:rsidRDefault="005773F0" w:rsidP="005773F0">
      <w:pPr>
        <w:pBdr>
          <w:top w:val="nil"/>
          <w:left w:val="nil"/>
          <w:bottom w:val="nil"/>
          <w:right w:val="nil"/>
          <w:between w:val="nil"/>
        </w:pBdr>
        <w:spacing w:after="140" w:line="276" w:lineRule="auto"/>
        <w:jc w:val="both"/>
        <w:rPr>
          <w:rFonts w:ascii="Arial" w:hAnsi="Arial" w:cs="Arial"/>
          <w:color w:val="000000"/>
        </w:rPr>
      </w:pPr>
      <w:r w:rsidRPr="00E525C7">
        <w:rPr>
          <w:rFonts w:ascii="Arial" w:hAnsi="Arial" w:cs="Arial"/>
          <w:color w:val="000000"/>
        </w:rPr>
        <w:t xml:space="preserve">Afin de garantir la sécurité des données, le personnel du DAC </w:t>
      </w:r>
      <w:r w:rsidR="009D12D7" w:rsidRPr="00E525C7">
        <w:rPr>
          <w:rFonts w:ascii="Arial" w:hAnsi="Arial" w:cs="Arial"/>
          <w:color w:val="000000"/>
        </w:rPr>
        <w:t xml:space="preserve">et du CRT s’engagent à utiliser </w:t>
      </w:r>
      <w:proofErr w:type="spellStart"/>
      <w:r w:rsidR="00E850B0" w:rsidRPr="00E525C7">
        <w:rPr>
          <w:rFonts w:ascii="Arial" w:hAnsi="Arial" w:cs="Arial"/>
          <w:color w:val="000000"/>
        </w:rPr>
        <w:t>eTICSS</w:t>
      </w:r>
      <w:proofErr w:type="spellEnd"/>
      <w:r w:rsidR="009D12D7" w:rsidRPr="00E525C7">
        <w:rPr>
          <w:rFonts w:ascii="Arial" w:hAnsi="Arial" w:cs="Arial"/>
          <w:color w:val="000000"/>
        </w:rPr>
        <w:t xml:space="preserve"> (dont la messagerie GLOBULE).</w:t>
      </w:r>
      <w:r w:rsidRPr="00E525C7">
        <w:rPr>
          <w:rFonts w:ascii="Arial" w:hAnsi="Arial" w:cs="Arial"/>
          <w:b/>
          <w:bCs/>
          <w:color w:val="000000"/>
        </w:rPr>
        <w:t xml:space="preserve"> </w:t>
      </w:r>
    </w:p>
    <w:p w14:paraId="6639723A" w14:textId="77777777" w:rsidR="00E525C7" w:rsidRDefault="00E525C7">
      <w:pPr>
        <w:rPr>
          <w:rFonts w:ascii="Arial" w:hAnsi="Arial" w:cs="Arial"/>
          <w:b/>
          <w:bCs/>
          <w:u w:val="single"/>
        </w:rPr>
      </w:pPr>
      <w:r>
        <w:rPr>
          <w:rFonts w:ascii="Arial" w:hAnsi="Arial" w:cs="Arial"/>
          <w:b/>
          <w:bCs/>
          <w:u w:val="single"/>
        </w:rPr>
        <w:lastRenderedPageBreak/>
        <w:br w:type="page"/>
      </w:r>
    </w:p>
    <w:p w14:paraId="67B5BA46" w14:textId="5B690032" w:rsidR="005773F0" w:rsidRPr="00E525C7" w:rsidRDefault="005773F0" w:rsidP="00E525C7">
      <w:pPr>
        <w:spacing w:line="276" w:lineRule="auto"/>
        <w:ind w:left="360"/>
        <w:jc w:val="both"/>
        <w:rPr>
          <w:rFonts w:ascii="Arial" w:hAnsi="Arial" w:cs="Arial"/>
          <w:b/>
          <w:bCs/>
          <w:u w:val="single"/>
        </w:rPr>
      </w:pPr>
      <w:r w:rsidRPr="00E525C7">
        <w:rPr>
          <w:rFonts w:ascii="Arial" w:hAnsi="Arial" w:cs="Arial"/>
          <w:b/>
          <w:bCs/>
          <w:u w:val="single"/>
        </w:rPr>
        <w:lastRenderedPageBreak/>
        <w:t xml:space="preserve">Article 8.4- Règlement Général de Protection des Données (RGPD)  </w:t>
      </w:r>
    </w:p>
    <w:p w14:paraId="41B7EF30" w14:textId="51899B2F" w:rsidR="005773F0" w:rsidRPr="00E525C7" w:rsidRDefault="005773F0" w:rsidP="005773F0">
      <w:pPr>
        <w:pStyle w:val="Corpsdetexte"/>
        <w:jc w:val="both"/>
        <w:rPr>
          <w:rFonts w:ascii="Arial" w:hAnsi="Arial" w:cs="Arial"/>
        </w:rPr>
      </w:pPr>
      <w:r w:rsidRPr="00E525C7">
        <w:rPr>
          <w:rFonts w:ascii="Arial" w:hAnsi="Arial" w:cs="Arial"/>
        </w:rPr>
        <w:t xml:space="preserve">Dans le cadre de leur partenariat, les parties s’engagent à respecter le Règlement Général de Protection des Données du Parlement Européen et du Conseil de l’Union Européenne </w:t>
      </w:r>
      <w:r w:rsidR="0007041E" w:rsidRPr="00E525C7">
        <w:rPr>
          <w:rFonts w:ascii="Arial" w:hAnsi="Arial" w:cs="Arial"/>
        </w:rPr>
        <w:t xml:space="preserve">(Loi n° 2018-493 du 20 juin 2018 relative à la protection des données personnelles.) </w:t>
      </w:r>
    </w:p>
    <w:p w14:paraId="485FE385" w14:textId="77777777" w:rsidR="005773F0" w:rsidRPr="00E525C7" w:rsidRDefault="005773F0" w:rsidP="005773F0">
      <w:pPr>
        <w:pStyle w:val="Corpsdetexte"/>
        <w:jc w:val="both"/>
        <w:rPr>
          <w:rFonts w:ascii="Arial" w:hAnsi="Arial" w:cs="Arial"/>
        </w:rPr>
      </w:pPr>
      <w:r w:rsidRPr="00E525C7">
        <w:rPr>
          <w:rFonts w:ascii="Arial" w:hAnsi="Arial" w:cs="Arial"/>
        </w:rPr>
        <w:t>Les parties sont également tenues de prendre en compte toutes mesures nécessaires pour préserver la sécurité et la confidentialité des données et empêcher qu’elles ne soient déformées, endommagées ou communiquées à des personnes non autorisées.</w:t>
      </w:r>
    </w:p>
    <w:p w14:paraId="21A8526A" w14:textId="77777777" w:rsidR="005773F0" w:rsidRPr="00E525C7" w:rsidRDefault="005773F0" w:rsidP="00E525C7">
      <w:pPr>
        <w:spacing w:line="276" w:lineRule="auto"/>
        <w:ind w:left="360"/>
        <w:jc w:val="both"/>
        <w:rPr>
          <w:rFonts w:ascii="Arial" w:hAnsi="Arial" w:cs="Arial"/>
          <w:b/>
          <w:bCs/>
          <w:u w:val="single"/>
        </w:rPr>
      </w:pPr>
      <w:r w:rsidRPr="00E525C7">
        <w:rPr>
          <w:rFonts w:ascii="Arial" w:hAnsi="Arial" w:cs="Arial"/>
          <w:b/>
          <w:bCs/>
          <w:u w:val="single"/>
        </w:rPr>
        <w:t xml:space="preserve">Article 8.5- Responsabilité des parties </w:t>
      </w:r>
    </w:p>
    <w:p w14:paraId="516E71F7" w14:textId="77777777" w:rsidR="005773F0" w:rsidRPr="00E525C7" w:rsidRDefault="005773F0" w:rsidP="005773F0">
      <w:pPr>
        <w:pStyle w:val="Corpsdetexte"/>
        <w:jc w:val="both"/>
        <w:rPr>
          <w:rFonts w:ascii="Arial" w:hAnsi="Arial" w:cs="Arial"/>
        </w:rPr>
      </w:pPr>
      <w:r w:rsidRPr="00E525C7">
        <w:rPr>
          <w:rFonts w:ascii="Arial" w:hAnsi="Arial" w:cs="Arial"/>
        </w:rPr>
        <w:t>Il est expressément convenu que chacune des parties soit intégralement dégagée de toute responsabilité à l’égard des tiers en rapport avec l’activité de l’autre partie, à quelque titre que ce soit, cette condition étant déterminante de son engagement aux présentes.</w:t>
      </w:r>
    </w:p>
    <w:p w14:paraId="1516F92F" w14:textId="77777777" w:rsidR="005773F0" w:rsidRPr="00E525C7" w:rsidRDefault="005773F0" w:rsidP="00E525C7">
      <w:pPr>
        <w:spacing w:line="276" w:lineRule="auto"/>
        <w:ind w:left="360"/>
        <w:jc w:val="both"/>
        <w:rPr>
          <w:rFonts w:ascii="Arial" w:hAnsi="Arial" w:cs="Arial"/>
          <w:b/>
          <w:bCs/>
          <w:u w:val="single"/>
        </w:rPr>
      </w:pPr>
      <w:r w:rsidRPr="00E525C7">
        <w:rPr>
          <w:rFonts w:ascii="Arial" w:hAnsi="Arial" w:cs="Arial"/>
          <w:b/>
          <w:bCs/>
          <w:u w:val="single"/>
        </w:rPr>
        <w:t xml:space="preserve">Article 8.6- Conservation des données et droits des tiers (usagers et bénéficiaires) </w:t>
      </w:r>
    </w:p>
    <w:p w14:paraId="2D623B7E" w14:textId="2C8DA329" w:rsidR="005773F0" w:rsidRPr="00E525C7" w:rsidRDefault="005773F0" w:rsidP="005773F0">
      <w:pPr>
        <w:pBdr>
          <w:top w:val="nil"/>
          <w:left w:val="nil"/>
          <w:bottom w:val="nil"/>
          <w:right w:val="nil"/>
          <w:between w:val="nil"/>
        </w:pBdr>
        <w:spacing w:after="140" w:line="276" w:lineRule="auto"/>
        <w:jc w:val="both"/>
        <w:rPr>
          <w:rFonts w:ascii="Arial" w:hAnsi="Arial" w:cs="Arial"/>
          <w:color w:val="000000"/>
        </w:rPr>
      </w:pPr>
      <w:r w:rsidRPr="00E525C7">
        <w:rPr>
          <w:rFonts w:ascii="Arial" w:hAnsi="Arial" w:cs="Arial"/>
          <w:color w:val="000000"/>
        </w:rPr>
        <w:t>Dans le respect du RGPD, et conformément à l’article R1112-7 du Code de Santé Publique</w:t>
      </w:r>
      <w:r w:rsidRPr="00E525C7">
        <w:rPr>
          <w:rStyle w:val="Appelnotedebasdep"/>
          <w:rFonts w:ascii="Arial" w:hAnsi="Arial" w:cs="Arial"/>
          <w:color w:val="000000"/>
        </w:rPr>
        <w:footnoteReference w:id="1"/>
      </w:r>
      <w:r w:rsidRPr="00E525C7">
        <w:rPr>
          <w:rFonts w:ascii="Arial" w:hAnsi="Arial" w:cs="Arial"/>
          <w:color w:val="000000"/>
        </w:rPr>
        <w:t>, les informations médicales concernant la personne prise en charge seront conservées dans</w:t>
      </w:r>
      <w:r w:rsidR="00A47227" w:rsidRPr="00E525C7">
        <w:rPr>
          <w:rFonts w:ascii="Arial" w:hAnsi="Arial" w:cs="Arial"/>
          <w:color w:val="000000"/>
        </w:rPr>
        <w:t xml:space="preserve"> un local sécurisé</w:t>
      </w:r>
      <w:r w:rsidRPr="00E525C7">
        <w:rPr>
          <w:rFonts w:ascii="Arial" w:hAnsi="Arial" w:cs="Arial"/>
          <w:color w:val="000000"/>
        </w:rPr>
        <w:t xml:space="preserve"> pendant une durée de 20 ans avant destruction</w:t>
      </w:r>
      <w:r w:rsidR="00A47227" w:rsidRPr="00E525C7">
        <w:rPr>
          <w:rFonts w:ascii="Arial" w:hAnsi="Arial" w:cs="Arial"/>
          <w:color w:val="000000"/>
        </w:rPr>
        <w:t xml:space="preserve">. </w:t>
      </w:r>
      <w:r w:rsidRPr="00E525C7">
        <w:rPr>
          <w:rFonts w:ascii="Arial" w:hAnsi="Arial" w:cs="Arial"/>
          <w:color w:val="000000"/>
        </w:rPr>
        <w:t>Concernant les informations médicales dématérialisées, ces dernières sont également conservées pour une durée de 20 ans.</w:t>
      </w:r>
      <w:r w:rsidR="00BA2FDD" w:rsidRPr="00E525C7">
        <w:rPr>
          <w:rFonts w:ascii="Arial" w:hAnsi="Arial" w:cs="Arial"/>
          <w:color w:val="000000"/>
        </w:rPr>
        <w:t xml:space="preserve"> : Archivage </w:t>
      </w:r>
      <w:proofErr w:type="spellStart"/>
      <w:r w:rsidR="00BA2FDD" w:rsidRPr="00E525C7">
        <w:rPr>
          <w:rFonts w:ascii="Arial" w:hAnsi="Arial" w:cs="Arial"/>
          <w:color w:val="000000"/>
        </w:rPr>
        <w:t>eTICSS</w:t>
      </w:r>
      <w:proofErr w:type="spellEnd"/>
      <w:r w:rsidR="00BA2FDD" w:rsidRPr="00E525C7">
        <w:rPr>
          <w:rFonts w:ascii="Arial" w:hAnsi="Arial" w:cs="Arial"/>
          <w:color w:val="000000"/>
        </w:rPr>
        <w:t>.</w:t>
      </w:r>
    </w:p>
    <w:p w14:paraId="2C912C30" w14:textId="77777777" w:rsidR="005773F0" w:rsidRPr="00E525C7" w:rsidRDefault="005773F0" w:rsidP="005773F0">
      <w:pPr>
        <w:pStyle w:val="Corpsdetexte"/>
        <w:jc w:val="both"/>
        <w:rPr>
          <w:rFonts w:ascii="Arial" w:hAnsi="Arial" w:cs="Arial"/>
        </w:rPr>
      </w:pPr>
      <w:r w:rsidRPr="00E525C7">
        <w:rPr>
          <w:rFonts w:ascii="Arial" w:hAnsi="Arial" w:cs="Arial"/>
        </w:rPr>
        <w:t xml:space="preserve">Les personnes prises en charge peuvent demander communication et, le cas échéant, rectification ou suppression des informations les concernant par voie postale et/ou électronique : </w:t>
      </w:r>
    </w:p>
    <w:p w14:paraId="5858F7FD" w14:textId="3D26DC2B" w:rsidR="005773F0" w:rsidRPr="00E525C7" w:rsidRDefault="005773F0" w:rsidP="005773F0">
      <w:pPr>
        <w:pStyle w:val="Paragraphedeliste"/>
        <w:numPr>
          <w:ilvl w:val="0"/>
          <w:numId w:val="14"/>
        </w:numPr>
        <w:spacing w:after="0" w:line="276" w:lineRule="auto"/>
        <w:jc w:val="both"/>
        <w:rPr>
          <w:rFonts w:ascii="Arial" w:hAnsi="Arial" w:cs="Arial"/>
          <w:b/>
          <w:bCs/>
          <w:u w:val="single"/>
        </w:rPr>
      </w:pPr>
      <w:r w:rsidRPr="00E525C7">
        <w:rPr>
          <w:rFonts w:ascii="Arial" w:hAnsi="Arial" w:cs="Arial"/>
          <w:b/>
          <w:bCs/>
          <w:u w:val="single"/>
        </w:rPr>
        <w:t>Pour l</w:t>
      </w:r>
      <w:r w:rsidR="0007041E" w:rsidRPr="00E525C7">
        <w:rPr>
          <w:rFonts w:ascii="Arial" w:hAnsi="Arial" w:cs="Arial"/>
          <w:b/>
          <w:bCs/>
          <w:u w:val="single"/>
        </w:rPr>
        <w:t>e CRT</w:t>
      </w:r>
      <w:r w:rsidRPr="00E525C7">
        <w:rPr>
          <w:rFonts w:ascii="Arial" w:hAnsi="Arial" w:cs="Arial"/>
          <w:b/>
          <w:bCs/>
          <w:u w:val="single"/>
        </w:rPr>
        <w:t> :</w:t>
      </w:r>
    </w:p>
    <w:p w14:paraId="682E9AD8" w14:textId="77777777" w:rsidR="005773F0" w:rsidRPr="00E525C7" w:rsidRDefault="005773F0" w:rsidP="005773F0">
      <w:pPr>
        <w:pStyle w:val="Paragraphedeliste"/>
        <w:spacing w:after="0" w:line="276" w:lineRule="auto"/>
        <w:ind w:left="1440"/>
        <w:jc w:val="both"/>
        <w:rPr>
          <w:rFonts w:ascii="Arial" w:hAnsi="Arial" w:cs="Arial"/>
          <w:b/>
          <w:bCs/>
          <w:u w:val="single"/>
        </w:rPr>
      </w:pPr>
    </w:p>
    <w:p w14:paraId="5EF74CEC" w14:textId="77777777" w:rsidR="005773F0" w:rsidRPr="00E525C7" w:rsidRDefault="005773F0" w:rsidP="005773F0">
      <w:pPr>
        <w:pStyle w:val="Paragraphedeliste"/>
        <w:numPr>
          <w:ilvl w:val="0"/>
          <w:numId w:val="1"/>
        </w:numPr>
        <w:spacing w:after="0" w:line="276" w:lineRule="auto"/>
        <w:jc w:val="both"/>
        <w:rPr>
          <w:rFonts w:ascii="Arial" w:hAnsi="Arial" w:cs="Arial"/>
        </w:rPr>
      </w:pPr>
      <w:r w:rsidRPr="00E525C7">
        <w:rPr>
          <w:rFonts w:ascii="Arial" w:hAnsi="Arial" w:cs="Arial"/>
        </w:rPr>
        <w:t xml:space="preserve">Par voie postale :  Madame/Monsieur le délégué à la Protection des Données – </w:t>
      </w:r>
      <w:proofErr w:type="spellStart"/>
      <w:r w:rsidRPr="00E525C7">
        <w:rPr>
          <w:rFonts w:ascii="Arial" w:hAnsi="Arial" w:cs="Arial"/>
          <w:b/>
        </w:rPr>
        <w:t>xxxxx</w:t>
      </w:r>
      <w:proofErr w:type="spellEnd"/>
    </w:p>
    <w:p w14:paraId="504EEE9F" w14:textId="77777777" w:rsidR="005773F0" w:rsidRPr="00E525C7" w:rsidRDefault="005773F0" w:rsidP="005773F0">
      <w:pPr>
        <w:pStyle w:val="Paragraphedeliste"/>
        <w:numPr>
          <w:ilvl w:val="0"/>
          <w:numId w:val="1"/>
        </w:numPr>
        <w:spacing w:after="0" w:line="276" w:lineRule="auto"/>
        <w:jc w:val="both"/>
        <w:rPr>
          <w:rFonts w:ascii="Arial" w:hAnsi="Arial" w:cs="Arial"/>
        </w:rPr>
      </w:pPr>
      <w:r w:rsidRPr="00E525C7">
        <w:rPr>
          <w:rFonts w:ascii="Arial" w:hAnsi="Arial" w:cs="Arial"/>
        </w:rPr>
        <w:t xml:space="preserve">Par voie électronique à l’adresse suivante : </w:t>
      </w:r>
      <w:proofErr w:type="spellStart"/>
      <w:r w:rsidRPr="00E525C7">
        <w:rPr>
          <w:rFonts w:ascii="Arial" w:hAnsi="Arial" w:cs="Arial"/>
          <w:b/>
          <w:bCs/>
        </w:rPr>
        <w:t>xxxxxx</w:t>
      </w:r>
      <w:proofErr w:type="spellEnd"/>
    </w:p>
    <w:p w14:paraId="7F253162" w14:textId="77777777" w:rsidR="005773F0" w:rsidRPr="00E525C7" w:rsidRDefault="005773F0" w:rsidP="005773F0">
      <w:pPr>
        <w:spacing w:after="0" w:line="276" w:lineRule="auto"/>
        <w:jc w:val="both"/>
        <w:rPr>
          <w:rFonts w:ascii="Arial" w:hAnsi="Arial" w:cs="Arial"/>
        </w:rPr>
      </w:pPr>
    </w:p>
    <w:p w14:paraId="50E484D2" w14:textId="1B599909" w:rsidR="005773F0" w:rsidRPr="00E525C7" w:rsidRDefault="005773F0" w:rsidP="005773F0">
      <w:pPr>
        <w:pStyle w:val="Corpsdetexte"/>
        <w:numPr>
          <w:ilvl w:val="0"/>
          <w:numId w:val="14"/>
        </w:numPr>
        <w:jc w:val="both"/>
        <w:rPr>
          <w:rFonts w:ascii="Arial" w:hAnsi="Arial" w:cs="Arial"/>
          <w:b/>
          <w:bCs/>
          <w:u w:val="single"/>
        </w:rPr>
      </w:pPr>
      <w:r w:rsidRPr="00E525C7">
        <w:rPr>
          <w:rFonts w:ascii="Arial" w:hAnsi="Arial" w:cs="Arial"/>
          <w:b/>
          <w:bCs/>
          <w:u w:val="single"/>
        </w:rPr>
        <w:t xml:space="preserve">Pour le DAC </w:t>
      </w:r>
    </w:p>
    <w:p w14:paraId="1B3D0D84" w14:textId="77777777" w:rsidR="0007041E" w:rsidRPr="00E525C7" w:rsidRDefault="005773F0" w:rsidP="0007041E">
      <w:pPr>
        <w:pStyle w:val="Paragraphedeliste"/>
        <w:numPr>
          <w:ilvl w:val="0"/>
          <w:numId w:val="1"/>
        </w:numPr>
        <w:rPr>
          <w:rFonts w:ascii="Arial" w:hAnsi="Arial" w:cs="Arial"/>
        </w:rPr>
      </w:pPr>
      <w:r w:rsidRPr="00E525C7">
        <w:rPr>
          <w:rFonts w:ascii="Arial" w:hAnsi="Arial" w:cs="Arial"/>
        </w:rPr>
        <w:t xml:space="preserve">Par voie postale :  </w:t>
      </w:r>
      <w:r w:rsidR="0007041E" w:rsidRPr="00E525C7">
        <w:rPr>
          <w:rFonts w:ascii="Arial" w:hAnsi="Arial" w:cs="Arial"/>
        </w:rPr>
        <w:t xml:space="preserve">Madame/Monsieur le délégué à la Protection des Données – </w:t>
      </w:r>
      <w:proofErr w:type="spellStart"/>
      <w:r w:rsidR="0007041E" w:rsidRPr="00E525C7">
        <w:rPr>
          <w:rFonts w:ascii="Arial" w:hAnsi="Arial" w:cs="Arial"/>
        </w:rPr>
        <w:t>xxxxx</w:t>
      </w:r>
      <w:proofErr w:type="spellEnd"/>
    </w:p>
    <w:p w14:paraId="7B303B1A" w14:textId="7F0487A6" w:rsidR="0007041E" w:rsidRPr="00E525C7" w:rsidRDefault="0007041E" w:rsidP="0007041E">
      <w:pPr>
        <w:pStyle w:val="Paragraphedeliste"/>
        <w:numPr>
          <w:ilvl w:val="0"/>
          <w:numId w:val="1"/>
        </w:numPr>
        <w:spacing w:after="0" w:line="276" w:lineRule="auto"/>
        <w:jc w:val="both"/>
        <w:rPr>
          <w:rFonts w:ascii="Arial" w:hAnsi="Arial" w:cs="Arial"/>
        </w:rPr>
      </w:pPr>
      <w:r w:rsidRPr="00E525C7">
        <w:rPr>
          <w:rFonts w:ascii="Arial" w:hAnsi="Arial" w:cs="Arial"/>
        </w:rPr>
        <w:t xml:space="preserve">Par voie électronique à l’adresse suivante : </w:t>
      </w:r>
      <w:proofErr w:type="spellStart"/>
      <w:r w:rsidRPr="00E525C7">
        <w:rPr>
          <w:rFonts w:ascii="Arial" w:hAnsi="Arial" w:cs="Arial"/>
          <w:b/>
          <w:bCs/>
        </w:rPr>
        <w:t>xxxxxx</w:t>
      </w:r>
      <w:proofErr w:type="spellEnd"/>
    </w:p>
    <w:p w14:paraId="6BD4D7E0" w14:textId="77777777" w:rsidR="0007041E" w:rsidRPr="00E525C7" w:rsidRDefault="0007041E" w:rsidP="0007041E">
      <w:pPr>
        <w:pStyle w:val="Paragraphedeliste"/>
        <w:spacing w:after="0" w:line="276" w:lineRule="auto"/>
        <w:jc w:val="both"/>
        <w:rPr>
          <w:rFonts w:ascii="Arial" w:hAnsi="Arial" w:cs="Arial"/>
        </w:rPr>
      </w:pPr>
    </w:p>
    <w:p w14:paraId="2F60F51A" w14:textId="77777777" w:rsidR="005773F0" w:rsidRPr="00E525C7" w:rsidRDefault="005773F0" w:rsidP="005773F0">
      <w:pPr>
        <w:pStyle w:val="Corpsdetexte"/>
        <w:jc w:val="both"/>
        <w:rPr>
          <w:rFonts w:ascii="Arial" w:hAnsi="Arial" w:cs="Arial"/>
        </w:rPr>
      </w:pPr>
      <w:r w:rsidRPr="00E525C7">
        <w:rPr>
          <w:rFonts w:ascii="Arial" w:hAnsi="Arial" w:cs="Arial"/>
        </w:rPr>
        <w:t>Elles disposent également du droit d’introduire une réclamation auprès de la Commission Nationale de l’Informatique et des Libertés (CNIL), si elles considèrent que leurs droits « Informatiques et Libertés » ne sont pas respectés.</w:t>
      </w:r>
    </w:p>
    <w:p w14:paraId="35A7B9C4" w14:textId="77777777" w:rsidR="005773F0" w:rsidRPr="00E525C7" w:rsidRDefault="005773F0" w:rsidP="005773F0">
      <w:pPr>
        <w:pStyle w:val="Corpsdetexte"/>
        <w:jc w:val="both"/>
        <w:rPr>
          <w:rFonts w:ascii="Arial" w:hAnsi="Arial" w:cs="Arial"/>
          <w:b/>
          <w:bCs/>
          <w:sz w:val="24"/>
          <w:szCs w:val="24"/>
        </w:rPr>
      </w:pPr>
      <w:r w:rsidRPr="00E525C7">
        <w:rPr>
          <w:rFonts w:ascii="Arial" w:hAnsi="Arial" w:cs="Arial"/>
          <w:b/>
          <w:bCs/>
          <w:sz w:val="24"/>
          <w:szCs w:val="24"/>
        </w:rPr>
        <w:t xml:space="preserve">Article 9– Confidentialité </w:t>
      </w:r>
    </w:p>
    <w:p w14:paraId="7E8E6D70" w14:textId="77777777" w:rsidR="005773F0" w:rsidRPr="00E525C7" w:rsidRDefault="005773F0" w:rsidP="005773F0">
      <w:pPr>
        <w:pStyle w:val="Corpsdetexte"/>
        <w:jc w:val="both"/>
        <w:rPr>
          <w:rFonts w:ascii="Arial" w:hAnsi="Arial" w:cs="Arial"/>
        </w:rPr>
      </w:pPr>
      <w:r w:rsidRPr="00E525C7">
        <w:rPr>
          <w:rFonts w:ascii="Arial" w:hAnsi="Arial" w:cs="Arial"/>
        </w:rPr>
        <w:t xml:space="preserve">Les deux parties s’engagent à ne divulguer aucune donnée confidentielle qui pourrait lui être communiquée sur l’autre partie dans le cadre de ce partenariat. </w:t>
      </w:r>
    </w:p>
    <w:p w14:paraId="39E8C389" w14:textId="77777777" w:rsidR="005773F0" w:rsidRPr="00E525C7" w:rsidRDefault="005773F0" w:rsidP="005773F0">
      <w:pPr>
        <w:pStyle w:val="Corpsdetexte"/>
        <w:jc w:val="both"/>
        <w:rPr>
          <w:rFonts w:ascii="Arial" w:hAnsi="Arial" w:cs="Arial"/>
          <w:b/>
          <w:bCs/>
          <w:sz w:val="24"/>
          <w:szCs w:val="24"/>
        </w:rPr>
      </w:pPr>
      <w:r w:rsidRPr="00E525C7">
        <w:rPr>
          <w:rFonts w:ascii="Arial" w:hAnsi="Arial" w:cs="Arial"/>
          <w:b/>
          <w:bCs/>
          <w:sz w:val="24"/>
          <w:szCs w:val="24"/>
        </w:rPr>
        <w:t xml:space="preserve">Article 10- Droit applicable </w:t>
      </w:r>
    </w:p>
    <w:p w14:paraId="31A237EF" w14:textId="77777777" w:rsidR="005773F0" w:rsidRPr="00E525C7" w:rsidRDefault="005773F0" w:rsidP="005773F0">
      <w:pPr>
        <w:pStyle w:val="Corpsdetexte"/>
        <w:jc w:val="both"/>
        <w:rPr>
          <w:rFonts w:ascii="Arial" w:hAnsi="Arial" w:cs="Arial"/>
        </w:rPr>
      </w:pPr>
      <w:r w:rsidRPr="00E525C7">
        <w:rPr>
          <w:rFonts w:ascii="Arial" w:hAnsi="Arial" w:cs="Arial"/>
        </w:rPr>
        <w:t xml:space="preserve">La présente convention est régie par le droit français, ses règlements et les différents codes auxquels sont soumis les parties à la convention. En cas de litige, le règlement amiable par voie de conciliation prime. </w:t>
      </w:r>
    </w:p>
    <w:p w14:paraId="77AE20A5" w14:textId="77777777" w:rsidR="0093551E" w:rsidRDefault="0093551E">
      <w:pPr>
        <w:rPr>
          <w:rFonts w:ascii="Arial" w:hAnsi="Arial" w:cs="Arial"/>
          <w:b/>
          <w:sz w:val="24"/>
          <w:szCs w:val="24"/>
        </w:rPr>
      </w:pPr>
      <w:r>
        <w:rPr>
          <w:rFonts w:ascii="Arial" w:hAnsi="Arial" w:cs="Arial"/>
          <w:b/>
          <w:sz w:val="24"/>
          <w:szCs w:val="24"/>
        </w:rPr>
        <w:br w:type="page"/>
      </w:r>
    </w:p>
    <w:p w14:paraId="3748AB82" w14:textId="2CD80E6C" w:rsidR="005773F0" w:rsidRPr="00E525C7" w:rsidRDefault="005773F0" w:rsidP="0093551E">
      <w:pPr>
        <w:spacing w:line="276" w:lineRule="auto"/>
        <w:jc w:val="both"/>
        <w:rPr>
          <w:rFonts w:ascii="Arial" w:hAnsi="Arial" w:cs="Arial"/>
          <w:b/>
          <w:sz w:val="24"/>
          <w:szCs w:val="24"/>
        </w:rPr>
      </w:pPr>
      <w:r w:rsidRPr="00E525C7">
        <w:rPr>
          <w:rFonts w:ascii="Arial" w:hAnsi="Arial" w:cs="Arial"/>
          <w:b/>
          <w:sz w:val="24"/>
          <w:szCs w:val="24"/>
        </w:rPr>
        <w:lastRenderedPageBreak/>
        <w:t xml:space="preserve">Article 11- Rémunération </w:t>
      </w:r>
    </w:p>
    <w:p w14:paraId="79E87257" w14:textId="77777777" w:rsidR="005773F0" w:rsidRPr="00E525C7" w:rsidRDefault="005773F0" w:rsidP="0093551E">
      <w:pPr>
        <w:spacing w:after="120" w:line="240" w:lineRule="auto"/>
        <w:jc w:val="both"/>
        <w:rPr>
          <w:rFonts w:ascii="Arial" w:hAnsi="Arial" w:cs="Arial"/>
        </w:rPr>
      </w:pPr>
      <w:r w:rsidRPr="00E525C7">
        <w:rPr>
          <w:rFonts w:ascii="Arial" w:hAnsi="Arial" w:cs="Arial"/>
        </w:rPr>
        <w:t xml:space="preserve">La présente convention s’inscrit dans une démarche partenariale visant l’amélioration de la prise en charge des usagers suivis dans le cadre des missions de chacun, et le renforcement de l’appui à la pratique des professionnels concernés parmi les publics dont ils ont la charge. </w:t>
      </w:r>
    </w:p>
    <w:p w14:paraId="657764D2" w14:textId="203A2B6F" w:rsidR="005773F0" w:rsidRPr="00E525C7" w:rsidRDefault="005773F0" w:rsidP="0093551E">
      <w:pPr>
        <w:spacing w:after="120" w:line="240" w:lineRule="auto"/>
        <w:jc w:val="both"/>
        <w:rPr>
          <w:rFonts w:ascii="Arial" w:hAnsi="Arial" w:cs="Arial"/>
        </w:rPr>
      </w:pPr>
      <w:r w:rsidRPr="00E525C7">
        <w:rPr>
          <w:rFonts w:ascii="Arial" w:hAnsi="Arial" w:cs="Arial"/>
        </w:rPr>
        <w:t xml:space="preserve">Le partenariat présentement établi ne fera en aucun cas l’objet de rétribution financière. </w:t>
      </w:r>
    </w:p>
    <w:p w14:paraId="72A0FE3D" w14:textId="77777777" w:rsidR="0007041E" w:rsidRPr="00E525C7" w:rsidRDefault="0007041E" w:rsidP="0093551E">
      <w:pPr>
        <w:spacing w:after="120" w:line="240" w:lineRule="auto"/>
        <w:jc w:val="both"/>
        <w:rPr>
          <w:rFonts w:ascii="Arial" w:hAnsi="Arial" w:cs="Arial"/>
        </w:rPr>
      </w:pPr>
    </w:p>
    <w:p w14:paraId="3063B7D0" w14:textId="77777777" w:rsidR="005773F0" w:rsidRPr="00E525C7" w:rsidRDefault="005773F0" w:rsidP="0093551E">
      <w:pPr>
        <w:spacing w:line="276" w:lineRule="auto"/>
        <w:jc w:val="both"/>
        <w:rPr>
          <w:rFonts w:ascii="Arial" w:hAnsi="Arial" w:cs="Arial"/>
          <w:b/>
          <w:sz w:val="24"/>
          <w:szCs w:val="24"/>
        </w:rPr>
      </w:pPr>
      <w:r w:rsidRPr="00E525C7">
        <w:rPr>
          <w:rFonts w:ascii="Arial" w:hAnsi="Arial" w:cs="Arial"/>
          <w:b/>
          <w:sz w:val="24"/>
          <w:szCs w:val="24"/>
        </w:rPr>
        <w:t xml:space="preserve">Article 12- Modification de la convention </w:t>
      </w:r>
    </w:p>
    <w:p w14:paraId="7C8F7323" w14:textId="77777777" w:rsidR="005773F0" w:rsidRPr="00E525C7" w:rsidRDefault="005773F0" w:rsidP="0093551E">
      <w:pPr>
        <w:spacing w:after="120" w:line="240" w:lineRule="auto"/>
        <w:jc w:val="both"/>
        <w:rPr>
          <w:rFonts w:ascii="Arial" w:hAnsi="Arial" w:cs="Arial"/>
        </w:rPr>
      </w:pPr>
      <w:bookmarkStart w:id="4" w:name="_Hlk140747113"/>
      <w:r w:rsidRPr="00E525C7">
        <w:rPr>
          <w:rFonts w:ascii="Arial" w:hAnsi="Arial" w:cs="Arial"/>
        </w:rPr>
        <w:t>La rencontre annuelle entre les parties permettra d’apporter toute modification nécessaire à la convention. Les modifications seront formalisées dans un avenant à la présente convention.</w:t>
      </w:r>
      <w:bookmarkEnd w:id="4"/>
    </w:p>
    <w:p w14:paraId="2640F7FB" w14:textId="04665BC4" w:rsidR="005773F0" w:rsidRPr="00E525C7" w:rsidRDefault="005773F0" w:rsidP="0093551E">
      <w:pPr>
        <w:spacing w:line="276" w:lineRule="auto"/>
        <w:jc w:val="both"/>
        <w:rPr>
          <w:rFonts w:ascii="Arial" w:hAnsi="Arial" w:cs="Arial"/>
          <w:b/>
          <w:sz w:val="24"/>
          <w:szCs w:val="24"/>
        </w:rPr>
      </w:pPr>
      <w:r w:rsidRPr="00E525C7">
        <w:rPr>
          <w:rFonts w:ascii="Arial" w:hAnsi="Arial" w:cs="Arial"/>
          <w:b/>
          <w:sz w:val="24"/>
          <w:szCs w:val="24"/>
        </w:rPr>
        <w:t>Article 13</w:t>
      </w:r>
      <w:r w:rsidR="0093551E">
        <w:rPr>
          <w:rFonts w:ascii="Arial" w:hAnsi="Arial" w:cs="Arial"/>
          <w:b/>
          <w:sz w:val="24"/>
          <w:szCs w:val="24"/>
        </w:rPr>
        <w:t xml:space="preserve">- </w:t>
      </w:r>
      <w:r w:rsidRPr="00E525C7">
        <w:rPr>
          <w:rFonts w:ascii="Arial" w:hAnsi="Arial" w:cs="Arial"/>
          <w:b/>
          <w:sz w:val="24"/>
          <w:szCs w:val="24"/>
        </w:rPr>
        <w:t>Durée de la convention</w:t>
      </w:r>
    </w:p>
    <w:p w14:paraId="2576322D" w14:textId="77777777" w:rsidR="005773F0" w:rsidRPr="00E525C7" w:rsidRDefault="005773F0" w:rsidP="0093551E">
      <w:pPr>
        <w:spacing w:line="276" w:lineRule="auto"/>
        <w:jc w:val="both"/>
        <w:rPr>
          <w:rFonts w:ascii="Arial" w:hAnsi="Arial" w:cs="Arial"/>
        </w:rPr>
      </w:pPr>
      <w:r w:rsidRPr="00E525C7">
        <w:rPr>
          <w:rFonts w:ascii="Arial" w:hAnsi="Arial" w:cs="Arial"/>
        </w:rPr>
        <w:t>La présente convention est conclue pour une durée d’un an, à compter de la date de signature, renouvelable sans limite,</w:t>
      </w:r>
      <w:sdt>
        <w:sdtPr>
          <w:rPr>
            <w:rFonts w:ascii="Arial" w:hAnsi="Arial" w:cs="Arial"/>
          </w:rPr>
          <w:tag w:val="goog_rdk_115"/>
          <w:id w:val="-797680857"/>
        </w:sdtPr>
        <w:sdtEndPr/>
        <w:sdtContent/>
      </w:sdt>
      <w:r w:rsidRPr="00E525C7">
        <w:rPr>
          <w:rFonts w:ascii="Arial" w:hAnsi="Arial" w:cs="Arial"/>
        </w:rPr>
        <w:t xml:space="preserve"> par tacite reconduction, conformément à l’article 1215 du Code Civil, à partir du bilan établi lors des rencontres précédemment citées. </w:t>
      </w:r>
    </w:p>
    <w:p w14:paraId="426FA198" w14:textId="77777777" w:rsidR="005773F0" w:rsidRPr="00E525C7" w:rsidRDefault="005773F0" w:rsidP="0093551E">
      <w:pPr>
        <w:spacing w:line="276" w:lineRule="auto"/>
        <w:jc w:val="both"/>
        <w:rPr>
          <w:rFonts w:ascii="Arial" w:hAnsi="Arial" w:cs="Arial"/>
        </w:rPr>
      </w:pPr>
      <w:r w:rsidRPr="00E525C7">
        <w:rPr>
          <w:rFonts w:ascii="Arial" w:hAnsi="Arial" w:cs="Arial"/>
        </w:rPr>
        <w:t xml:space="preserve">La présente convention prendra effet à sa notification. </w:t>
      </w:r>
    </w:p>
    <w:p w14:paraId="4F97155E" w14:textId="77777777" w:rsidR="005773F0" w:rsidRPr="00E525C7" w:rsidRDefault="005773F0" w:rsidP="0093551E">
      <w:pPr>
        <w:spacing w:line="276" w:lineRule="auto"/>
        <w:jc w:val="both"/>
        <w:rPr>
          <w:rFonts w:ascii="Arial" w:hAnsi="Arial" w:cs="Arial"/>
        </w:rPr>
      </w:pPr>
      <w:r w:rsidRPr="00E525C7">
        <w:rPr>
          <w:rFonts w:ascii="Arial" w:hAnsi="Arial" w:cs="Arial"/>
        </w:rPr>
        <w:t>Elle pourra si nécessaire, faire l’objet d’avenants d’ajustement.</w:t>
      </w:r>
    </w:p>
    <w:p w14:paraId="721B861F" w14:textId="77777777" w:rsidR="005773F0" w:rsidRPr="00E525C7" w:rsidRDefault="005773F0" w:rsidP="0093551E">
      <w:pPr>
        <w:spacing w:line="276" w:lineRule="auto"/>
        <w:jc w:val="both"/>
        <w:rPr>
          <w:rFonts w:ascii="Arial" w:hAnsi="Arial" w:cs="Arial"/>
          <w:b/>
          <w:bCs/>
          <w:sz w:val="24"/>
          <w:szCs w:val="24"/>
        </w:rPr>
      </w:pPr>
      <w:r w:rsidRPr="00E525C7">
        <w:rPr>
          <w:rFonts w:ascii="Arial" w:hAnsi="Arial" w:cs="Arial"/>
          <w:b/>
          <w:bCs/>
          <w:sz w:val="24"/>
          <w:szCs w:val="24"/>
        </w:rPr>
        <w:t xml:space="preserve">Article 14- Résiliation de la convention </w:t>
      </w:r>
    </w:p>
    <w:p w14:paraId="24F53E56" w14:textId="77777777" w:rsidR="005773F0" w:rsidRPr="00E525C7" w:rsidRDefault="005773F0" w:rsidP="0093551E">
      <w:pPr>
        <w:spacing w:line="276" w:lineRule="auto"/>
        <w:jc w:val="both"/>
        <w:rPr>
          <w:rFonts w:ascii="Arial" w:hAnsi="Arial" w:cs="Arial"/>
        </w:rPr>
      </w:pPr>
      <w:r w:rsidRPr="00E525C7">
        <w:rPr>
          <w:rFonts w:ascii="Arial" w:hAnsi="Arial" w:cs="Arial"/>
        </w:rPr>
        <w:t xml:space="preserve">Cette convention peut être résiliée à tout moment par l’une des parties, par lettre recommandée avec avis de réception adressée au co-contractant, sous réserves de respecter un préavis de trois mois. </w:t>
      </w:r>
    </w:p>
    <w:p w14:paraId="6F653272" w14:textId="77777777" w:rsidR="005773F0" w:rsidRPr="00E525C7" w:rsidRDefault="005773F0" w:rsidP="0093551E">
      <w:pPr>
        <w:pStyle w:val="Paragraphedeliste"/>
        <w:numPr>
          <w:ilvl w:val="0"/>
          <w:numId w:val="12"/>
        </w:numPr>
        <w:spacing w:after="120" w:line="240" w:lineRule="auto"/>
        <w:jc w:val="both"/>
        <w:rPr>
          <w:rFonts w:ascii="Arial" w:hAnsi="Arial" w:cs="Arial"/>
        </w:rPr>
      </w:pPr>
      <w:r w:rsidRPr="00E525C7">
        <w:rPr>
          <w:rFonts w:ascii="Arial" w:hAnsi="Arial" w:cs="Arial"/>
        </w:rPr>
        <w:t xml:space="preserve">En cas de non-respect par l’une ou l’autre des parties des engagements pris dans la présente convention, celle-ci pourra être résiliée de plein droit par l’une des parties par lettre recommandée avec avis de réception </w:t>
      </w:r>
    </w:p>
    <w:p w14:paraId="184D2B04" w14:textId="50F31FC8" w:rsidR="005773F0" w:rsidRPr="00E525C7" w:rsidRDefault="005773F0" w:rsidP="0093551E">
      <w:pPr>
        <w:pStyle w:val="Paragraphedeliste"/>
        <w:numPr>
          <w:ilvl w:val="0"/>
          <w:numId w:val="12"/>
        </w:numPr>
        <w:spacing w:after="120" w:line="240" w:lineRule="auto"/>
        <w:jc w:val="both"/>
        <w:rPr>
          <w:rFonts w:ascii="Arial" w:hAnsi="Arial" w:cs="Arial"/>
        </w:rPr>
      </w:pPr>
      <w:r w:rsidRPr="00E525C7">
        <w:rPr>
          <w:rFonts w:ascii="Arial" w:hAnsi="Arial" w:cs="Arial"/>
        </w:rPr>
        <w:t>La convention sera résiliée de plei</w:t>
      </w:r>
      <w:r w:rsidR="0007041E" w:rsidRPr="00E525C7">
        <w:rPr>
          <w:rFonts w:ascii="Arial" w:hAnsi="Arial" w:cs="Arial"/>
        </w:rPr>
        <w:t>n droit en cas de dissolution d’une des deux parties</w:t>
      </w:r>
      <w:r w:rsidRPr="00E525C7">
        <w:rPr>
          <w:rFonts w:ascii="Arial" w:hAnsi="Arial" w:cs="Arial"/>
        </w:rPr>
        <w:t>. Dans ce cas, aucune partie ne pourra invoquer un quelconque préjudice du fait de la rupture du partenariat</w:t>
      </w:r>
    </w:p>
    <w:p w14:paraId="6377E5A2" w14:textId="77777777" w:rsidR="005773F0" w:rsidRPr="00E525C7" w:rsidRDefault="005773F0" w:rsidP="005773F0">
      <w:pPr>
        <w:spacing w:line="276" w:lineRule="auto"/>
        <w:jc w:val="both"/>
        <w:rPr>
          <w:rFonts w:ascii="Arial" w:hAnsi="Arial" w:cs="Arial"/>
          <w:b/>
          <w:bCs/>
          <w:sz w:val="24"/>
          <w:szCs w:val="24"/>
        </w:rPr>
      </w:pPr>
    </w:p>
    <w:p w14:paraId="09B16600" w14:textId="77777777" w:rsidR="005773F0" w:rsidRPr="00E525C7" w:rsidRDefault="005773F0" w:rsidP="005773F0">
      <w:pPr>
        <w:spacing w:line="276" w:lineRule="auto"/>
        <w:jc w:val="both"/>
        <w:rPr>
          <w:rFonts w:ascii="Arial" w:hAnsi="Arial" w:cs="Arial"/>
          <w:b/>
          <w:bCs/>
          <w:sz w:val="24"/>
          <w:szCs w:val="24"/>
        </w:rPr>
      </w:pPr>
    </w:p>
    <w:p w14:paraId="530D41B3" w14:textId="77777777" w:rsidR="00BC61FA" w:rsidRPr="00E525C7" w:rsidRDefault="00BC61FA" w:rsidP="005773F0">
      <w:pPr>
        <w:spacing w:line="276" w:lineRule="auto"/>
        <w:jc w:val="both"/>
        <w:rPr>
          <w:rFonts w:ascii="Arial" w:hAnsi="Arial" w:cs="Arial"/>
          <w:b/>
          <w:bCs/>
          <w:sz w:val="24"/>
          <w:szCs w:val="24"/>
        </w:rPr>
      </w:pPr>
    </w:p>
    <w:p w14:paraId="2A144563" w14:textId="7AC9232C" w:rsidR="005773F0" w:rsidRPr="00E525C7" w:rsidRDefault="005773F0" w:rsidP="005773F0">
      <w:pPr>
        <w:spacing w:line="276" w:lineRule="auto"/>
        <w:jc w:val="both"/>
        <w:rPr>
          <w:rFonts w:ascii="Arial" w:hAnsi="Arial" w:cs="Arial"/>
          <w:b/>
          <w:bCs/>
          <w:sz w:val="24"/>
          <w:szCs w:val="24"/>
        </w:rPr>
      </w:pPr>
      <w:r w:rsidRPr="00E525C7">
        <w:rPr>
          <w:rFonts w:ascii="Arial" w:hAnsi="Arial" w:cs="Arial"/>
          <w:b/>
          <w:bCs/>
          <w:sz w:val="24"/>
          <w:szCs w:val="24"/>
        </w:rPr>
        <w:t>Article 15</w:t>
      </w:r>
      <w:r w:rsidR="0093551E">
        <w:rPr>
          <w:rFonts w:ascii="Arial" w:hAnsi="Arial" w:cs="Arial"/>
          <w:b/>
          <w:bCs/>
          <w:sz w:val="24"/>
          <w:szCs w:val="24"/>
        </w:rPr>
        <w:t xml:space="preserve"> </w:t>
      </w:r>
      <w:r w:rsidRPr="00E525C7">
        <w:rPr>
          <w:rFonts w:ascii="Arial" w:hAnsi="Arial" w:cs="Arial"/>
          <w:b/>
          <w:bCs/>
          <w:sz w:val="24"/>
          <w:szCs w:val="24"/>
        </w:rPr>
        <w:t xml:space="preserve">- Entrée en vigueur </w:t>
      </w:r>
    </w:p>
    <w:p w14:paraId="66B6A647" w14:textId="77777777" w:rsidR="005773F0" w:rsidRPr="00E525C7" w:rsidRDefault="005773F0" w:rsidP="005773F0">
      <w:pPr>
        <w:spacing w:line="276" w:lineRule="auto"/>
        <w:jc w:val="both"/>
        <w:rPr>
          <w:rFonts w:ascii="Arial" w:hAnsi="Arial" w:cs="Arial"/>
        </w:rPr>
      </w:pPr>
      <w:r w:rsidRPr="00E525C7">
        <w:rPr>
          <w:rFonts w:ascii="Arial" w:hAnsi="Arial" w:cs="Arial"/>
        </w:rPr>
        <w:t xml:space="preserve">La présente convention entrera en vigueur le …/…/… </w:t>
      </w:r>
    </w:p>
    <w:p w14:paraId="0815DE4B" w14:textId="77777777" w:rsidR="005773F0" w:rsidRPr="00E525C7" w:rsidRDefault="005773F0" w:rsidP="005773F0">
      <w:pPr>
        <w:spacing w:line="276" w:lineRule="auto"/>
        <w:jc w:val="both"/>
        <w:rPr>
          <w:rFonts w:ascii="Arial" w:hAnsi="Arial" w:cs="Arial"/>
        </w:rPr>
      </w:pPr>
      <w:r w:rsidRPr="00E525C7">
        <w:rPr>
          <w:rFonts w:ascii="Arial" w:hAnsi="Arial" w:cs="Arial"/>
        </w:rPr>
        <w:t>Fait en deux exemplaires originaux.</w:t>
      </w:r>
    </w:p>
    <w:p w14:paraId="49FD9752" w14:textId="7EC59A88" w:rsidR="005773F0" w:rsidRPr="00E525C7" w:rsidRDefault="005773F0" w:rsidP="005773F0">
      <w:pPr>
        <w:spacing w:line="276" w:lineRule="auto"/>
        <w:jc w:val="both"/>
        <w:rPr>
          <w:rFonts w:ascii="Arial" w:hAnsi="Arial" w:cs="Arial"/>
        </w:rPr>
      </w:pPr>
      <w:r w:rsidRPr="00E525C7">
        <w:rPr>
          <w:rFonts w:ascii="Arial" w:hAnsi="Arial" w:cs="Arial"/>
        </w:rPr>
        <w:t>A …………, le …………………….</w:t>
      </w:r>
    </w:p>
    <w:p w14:paraId="7DC63FE6" w14:textId="77777777" w:rsidR="0007041E" w:rsidRDefault="0007041E" w:rsidP="005773F0">
      <w:pPr>
        <w:spacing w:line="276" w:lineRule="auto"/>
        <w:jc w:val="both"/>
        <w:rPr>
          <w:rFonts w:ascii="Arial" w:hAnsi="Arial" w:cs="Arial"/>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28"/>
        <w:gridCol w:w="5228"/>
      </w:tblGrid>
      <w:tr w:rsidR="0093551E" w14:paraId="5D85D1DB" w14:textId="77777777" w:rsidTr="0093551E">
        <w:tc>
          <w:tcPr>
            <w:tcW w:w="5228" w:type="dxa"/>
          </w:tcPr>
          <w:p w14:paraId="5586B405" w14:textId="6A4EF949" w:rsidR="0093551E" w:rsidRDefault="0093551E" w:rsidP="0093551E">
            <w:pPr>
              <w:spacing w:line="276" w:lineRule="auto"/>
              <w:jc w:val="both"/>
              <w:rPr>
                <w:rFonts w:ascii="Arial" w:hAnsi="Arial" w:cs="Arial"/>
              </w:rPr>
            </w:pPr>
            <w:r w:rsidRPr="00E525C7">
              <w:rPr>
                <w:rFonts w:ascii="Arial" w:hAnsi="Arial" w:cs="Arial"/>
              </w:rPr>
              <w:t>Pour le CRT</w:t>
            </w:r>
            <w:r w:rsidRPr="00E525C7">
              <w:rPr>
                <w:rFonts w:ascii="Arial" w:hAnsi="Arial" w:cs="Arial"/>
              </w:rPr>
              <w:tab/>
            </w:r>
          </w:p>
        </w:tc>
        <w:tc>
          <w:tcPr>
            <w:tcW w:w="5228" w:type="dxa"/>
          </w:tcPr>
          <w:p w14:paraId="2BB518D1" w14:textId="0A27BB95" w:rsidR="0093551E" w:rsidRDefault="0093551E" w:rsidP="005773F0">
            <w:pPr>
              <w:spacing w:line="276" w:lineRule="auto"/>
              <w:jc w:val="both"/>
              <w:rPr>
                <w:rFonts w:ascii="Arial" w:hAnsi="Arial" w:cs="Arial"/>
              </w:rPr>
            </w:pPr>
            <w:r w:rsidRPr="00E525C7">
              <w:rPr>
                <w:rFonts w:ascii="Arial" w:hAnsi="Arial" w:cs="Arial"/>
              </w:rPr>
              <w:t>Pour le DAC</w:t>
            </w:r>
          </w:p>
        </w:tc>
      </w:tr>
      <w:tr w:rsidR="0093551E" w14:paraId="4B2E8864" w14:textId="77777777" w:rsidTr="0093551E">
        <w:tc>
          <w:tcPr>
            <w:tcW w:w="5228" w:type="dxa"/>
          </w:tcPr>
          <w:p w14:paraId="535A7113" w14:textId="77777777" w:rsidR="0093551E" w:rsidRDefault="0093551E" w:rsidP="005773F0">
            <w:pPr>
              <w:spacing w:line="276" w:lineRule="auto"/>
              <w:jc w:val="both"/>
              <w:rPr>
                <w:rFonts w:ascii="Arial" w:hAnsi="Arial" w:cs="Arial"/>
              </w:rPr>
            </w:pPr>
          </w:p>
        </w:tc>
        <w:tc>
          <w:tcPr>
            <w:tcW w:w="5228" w:type="dxa"/>
          </w:tcPr>
          <w:p w14:paraId="4FB0C2D0" w14:textId="77777777" w:rsidR="0093551E" w:rsidRDefault="0093551E" w:rsidP="005773F0">
            <w:pPr>
              <w:spacing w:line="276" w:lineRule="auto"/>
              <w:jc w:val="both"/>
              <w:rPr>
                <w:rFonts w:ascii="Arial" w:hAnsi="Arial" w:cs="Arial"/>
              </w:rPr>
            </w:pPr>
          </w:p>
        </w:tc>
      </w:tr>
    </w:tbl>
    <w:p w14:paraId="7ADF352D" w14:textId="77777777" w:rsidR="0093551E" w:rsidRDefault="0093551E" w:rsidP="005773F0">
      <w:pPr>
        <w:spacing w:line="276" w:lineRule="auto"/>
        <w:jc w:val="both"/>
        <w:rPr>
          <w:rFonts w:ascii="Arial" w:hAnsi="Arial" w:cs="Arial"/>
        </w:rPr>
      </w:pPr>
    </w:p>
    <w:p w14:paraId="20A307D9" w14:textId="3EDB9D20" w:rsidR="005773F0" w:rsidRPr="00E525C7" w:rsidRDefault="005773F0" w:rsidP="005773F0">
      <w:pPr>
        <w:spacing w:line="276" w:lineRule="auto"/>
        <w:jc w:val="both"/>
        <w:rPr>
          <w:rFonts w:ascii="Arial" w:hAnsi="Arial" w:cs="Arial"/>
          <w:iCs/>
        </w:rPr>
      </w:pPr>
      <w:r w:rsidRPr="00E525C7">
        <w:rPr>
          <w:rFonts w:ascii="Arial" w:hAnsi="Arial" w:cs="Arial"/>
        </w:rPr>
        <w:tab/>
      </w:r>
      <w:r w:rsidRPr="00E525C7">
        <w:rPr>
          <w:rFonts w:ascii="Arial" w:hAnsi="Arial" w:cs="Arial"/>
        </w:rPr>
        <w:tab/>
      </w:r>
      <w:r w:rsidRPr="00E525C7">
        <w:rPr>
          <w:rFonts w:ascii="Arial" w:hAnsi="Arial" w:cs="Arial"/>
        </w:rPr>
        <w:tab/>
        <w:t xml:space="preserve">                          </w:t>
      </w:r>
      <w:r w:rsidR="0007041E" w:rsidRPr="00E525C7">
        <w:rPr>
          <w:rFonts w:ascii="Arial" w:hAnsi="Arial" w:cs="Arial"/>
        </w:rPr>
        <w:tab/>
      </w:r>
      <w:r w:rsidR="0007041E" w:rsidRPr="00E525C7">
        <w:rPr>
          <w:rFonts w:ascii="Arial" w:hAnsi="Arial" w:cs="Arial"/>
        </w:rPr>
        <w:tab/>
      </w:r>
      <w:r w:rsidRPr="00E525C7">
        <w:rPr>
          <w:rFonts w:ascii="Arial" w:hAnsi="Arial" w:cs="Arial"/>
        </w:rPr>
        <w:t xml:space="preserve">       </w:t>
      </w:r>
    </w:p>
    <w:p w14:paraId="66BF36D5" w14:textId="77777777" w:rsidR="005773F0" w:rsidRPr="00E525C7" w:rsidRDefault="005773F0" w:rsidP="0093551E">
      <w:pPr>
        <w:tabs>
          <w:tab w:val="left" w:pos="1455"/>
        </w:tabs>
        <w:rPr>
          <w:rFonts w:ascii="Arial" w:hAnsi="Arial" w:cs="Arial"/>
          <w:b/>
          <w:u w:val="single"/>
        </w:rPr>
      </w:pPr>
    </w:p>
    <w:p w14:paraId="50A785AF" w14:textId="77777777" w:rsidR="005773F0" w:rsidRPr="00E525C7" w:rsidRDefault="005773F0" w:rsidP="005773F0">
      <w:pPr>
        <w:tabs>
          <w:tab w:val="left" w:pos="1455"/>
        </w:tabs>
        <w:jc w:val="center"/>
        <w:rPr>
          <w:rFonts w:ascii="Arial" w:hAnsi="Arial" w:cs="Arial"/>
          <w:b/>
          <w:u w:val="single"/>
        </w:rPr>
        <w:sectPr w:rsidR="005773F0" w:rsidRPr="00E525C7" w:rsidSect="00E525C7">
          <w:headerReference w:type="even" r:id="rId7"/>
          <w:headerReference w:type="default" r:id="rId8"/>
          <w:footerReference w:type="even" r:id="rId9"/>
          <w:footerReference w:type="default" r:id="rId10"/>
          <w:headerReference w:type="first" r:id="rId11"/>
          <w:footerReference w:type="first" r:id="rId12"/>
          <w:pgSz w:w="11906" w:h="16838"/>
          <w:pgMar w:top="1843" w:right="720" w:bottom="720" w:left="720" w:header="708" w:footer="229" w:gutter="0"/>
          <w:cols w:space="708"/>
          <w:docGrid w:linePitch="360"/>
        </w:sectPr>
      </w:pPr>
    </w:p>
    <w:p w14:paraId="02D0118D" w14:textId="2AC37696" w:rsidR="005773F0" w:rsidRPr="00E525C7" w:rsidRDefault="005773F0" w:rsidP="00A85624">
      <w:pPr>
        <w:tabs>
          <w:tab w:val="left" w:pos="1455"/>
        </w:tabs>
        <w:rPr>
          <w:rFonts w:ascii="Arial" w:hAnsi="Arial" w:cs="Arial"/>
          <w:b/>
          <w:u w:val="single"/>
        </w:rPr>
      </w:pPr>
      <w:r w:rsidRPr="00E525C7">
        <w:rPr>
          <w:rFonts w:ascii="Arial" w:hAnsi="Arial" w:cs="Arial"/>
          <w:b/>
          <w:u w:val="single"/>
        </w:rPr>
        <w:lastRenderedPageBreak/>
        <w:t>ANNEX</w:t>
      </w:r>
      <w:r w:rsidR="0007041E" w:rsidRPr="00E525C7">
        <w:rPr>
          <w:rFonts w:ascii="Arial" w:hAnsi="Arial" w:cs="Arial"/>
          <w:b/>
          <w:u w:val="single"/>
        </w:rPr>
        <w:t>E N°1 :</w:t>
      </w:r>
      <w:r w:rsidR="0007041E" w:rsidRPr="00E525C7">
        <w:rPr>
          <w:rFonts w:ascii="Arial" w:hAnsi="Arial" w:cs="Arial"/>
          <w:b/>
        </w:rPr>
        <w:t xml:space="preserve">   </w:t>
      </w:r>
      <w:r w:rsidR="0093551E">
        <w:rPr>
          <w:rFonts w:ascii="Arial" w:hAnsi="Arial" w:cs="Arial"/>
          <w:b/>
        </w:rPr>
        <w:t>D</w:t>
      </w:r>
      <w:r w:rsidR="00A85624" w:rsidRPr="00E525C7">
        <w:rPr>
          <w:rFonts w:ascii="Arial" w:hAnsi="Arial" w:cs="Arial"/>
          <w:b/>
        </w:rPr>
        <w:t>ossier d’évaluation ARS BFC</w:t>
      </w:r>
    </w:p>
    <w:p w14:paraId="7DEAD527" w14:textId="18F83EAF" w:rsidR="005773F0" w:rsidRPr="00E525C7" w:rsidRDefault="005773F0" w:rsidP="00A85624">
      <w:pPr>
        <w:tabs>
          <w:tab w:val="left" w:pos="1455"/>
        </w:tabs>
        <w:rPr>
          <w:rFonts w:ascii="Arial" w:hAnsi="Arial" w:cs="Arial"/>
          <w:b/>
          <w:u w:val="single"/>
        </w:rPr>
      </w:pPr>
      <w:r w:rsidRPr="00E525C7">
        <w:rPr>
          <w:rFonts w:ascii="Arial" w:hAnsi="Arial" w:cs="Arial"/>
          <w:b/>
          <w:u w:val="single"/>
        </w:rPr>
        <w:t>ANNEXE N°</w:t>
      </w:r>
      <w:r w:rsidR="00A85624" w:rsidRPr="00E525C7">
        <w:rPr>
          <w:rFonts w:ascii="Arial" w:hAnsi="Arial" w:cs="Arial"/>
          <w:b/>
          <w:u w:val="single"/>
        </w:rPr>
        <w:t>2</w:t>
      </w:r>
      <w:r w:rsidRPr="00E525C7">
        <w:rPr>
          <w:rFonts w:ascii="Arial" w:hAnsi="Arial" w:cs="Arial"/>
          <w:b/>
          <w:u w:val="single"/>
        </w:rPr>
        <w:t> </w:t>
      </w:r>
      <w:r w:rsidRPr="00E525C7">
        <w:rPr>
          <w:rFonts w:ascii="Arial" w:hAnsi="Arial" w:cs="Arial"/>
          <w:b/>
        </w:rPr>
        <w:t xml:space="preserve">:  </w:t>
      </w:r>
      <w:r w:rsidR="009A3DC5" w:rsidRPr="00E525C7">
        <w:rPr>
          <w:rFonts w:ascii="Arial" w:hAnsi="Arial" w:cs="Arial"/>
          <w:b/>
        </w:rPr>
        <w:t>P</w:t>
      </w:r>
      <w:r w:rsidR="000E203A" w:rsidRPr="00E525C7">
        <w:rPr>
          <w:rFonts w:ascii="Arial" w:hAnsi="Arial" w:cs="Arial"/>
          <w:b/>
        </w:rPr>
        <w:t>lan d’action CRT DAC</w:t>
      </w:r>
    </w:p>
    <w:p w14:paraId="593583A3" w14:textId="621DEABF" w:rsidR="009A3DC5" w:rsidRPr="00E525C7" w:rsidRDefault="009A3DC5" w:rsidP="00A85624">
      <w:pPr>
        <w:tabs>
          <w:tab w:val="left" w:pos="1455"/>
        </w:tabs>
        <w:rPr>
          <w:rFonts w:ascii="Arial" w:hAnsi="Arial" w:cs="Arial"/>
          <w:b/>
          <w:u w:val="single"/>
        </w:rPr>
      </w:pPr>
      <w:r w:rsidRPr="00E525C7">
        <w:rPr>
          <w:rFonts w:ascii="Arial" w:hAnsi="Arial" w:cs="Arial"/>
          <w:b/>
          <w:u w:val="single"/>
        </w:rPr>
        <w:t>ANNEXE N°</w:t>
      </w:r>
      <w:r w:rsidR="00A85624" w:rsidRPr="00E525C7">
        <w:rPr>
          <w:rFonts w:ascii="Arial" w:hAnsi="Arial" w:cs="Arial"/>
          <w:b/>
          <w:u w:val="single"/>
        </w:rPr>
        <w:t>3</w:t>
      </w:r>
      <w:r w:rsidR="000E203A" w:rsidRPr="00E525C7">
        <w:rPr>
          <w:rFonts w:ascii="Arial" w:hAnsi="Arial" w:cs="Arial"/>
          <w:b/>
          <w:u w:val="single"/>
        </w:rPr>
        <w:t> </w:t>
      </w:r>
      <w:r w:rsidR="000E203A" w:rsidRPr="0093551E">
        <w:rPr>
          <w:rFonts w:ascii="Arial" w:hAnsi="Arial" w:cs="Arial"/>
          <w:b/>
        </w:rPr>
        <w:t>:</w:t>
      </w:r>
      <w:r w:rsidR="000E203A" w:rsidRPr="00E525C7">
        <w:rPr>
          <w:rFonts w:ascii="Arial" w:hAnsi="Arial" w:cs="Arial"/>
          <w:b/>
        </w:rPr>
        <w:t xml:space="preserve"> </w:t>
      </w:r>
      <w:r w:rsidRPr="00E525C7">
        <w:rPr>
          <w:rFonts w:ascii="Arial" w:hAnsi="Arial" w:cs="Arial"/>
          <w:b/>
        </w:rPr>
        <w:t>Territoire d’intervention DAC /CRT</w:t>
      </w:r>
    </w:p>
    <w:p w14:paraId="19D64B10" w14:textId="3B77219D" w:rsidR="005773F0" w:rsidRPr="00E525C7" w:rsidRDefault="005773F0" w:rsidP="005773F0">
      <w:pPr>
        <w:tabs>
          <w:tab w:val="left" w:pos="1455"/>
        </w:tabs>
        <w:rPr>
          <w:rFonts w:ascii="Arial" w:hAnsi="Arial" w:cs="Arial"/>
          <w:b/>
          <w:u w:val="single"/>
        </w:rPr>
      </w:pPr>
      <w:r w:rsidRPr="00E525C7">
        <w:rPr>
          <w:rFonts w:ascii="Arial" w:hAnsi="Arial" w:cs="Arial"/>
          <w:b/>
          <w:u w:val="single"/>
        </w:rPr>
        <w:br/>
      </w:r>
    </w:p>
    <w:sectPr w:rsidR="005773F0" w:rsidRPr="00E525C7" w:rsidSect="00BE67CC">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96587" w14:textId="77777777" w:rsidR="005C2573" w:rsidRDefault="005C2573" w:rsidP="005773F0">
      <w:pPr>
        <w:spacing w:after="0" w:line="240" w:lineRule="auto"/>
      </w:pPr>
      <w:r>
        <w:separator/>
      </w:r>
    </w:p>
  </w:endnote>
  <w:endnote w:type="continuationSeparator" w:id="0">
    <w:p w14:paraId="43A22C06" w14:textId="77777777" w:rsidR="005C2573" w:rsidRDefault="005C2573" w:rsidP="00577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351C" w14:textId="77777777" w:rsidR="00061102" w:rsidRDefault="0006110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225E" w14:textId="4E61090E" w:rsidR="005773F0" w:rsidRPr="00E525C7" w:rsidRDefault="005773F0" w:rsidP="003C4F66">
    <w:pPr>
      <w:pStyle w:val="Pieddepage"/>
      <w:tabs>
        <w:tab w:val="clear" w:pos="4536"/>
      </w:tabs>
      <w:jc w:val="center"/>
      <w:rPr>
        <w:rFonts w:ascii="Arial" w:hAnsi="Arial" w:cs="Arial"/>
        <w:sz w:val="16"/>
        <w:szCs w:val="16"/>
      </w:rPr>
    </w:pPr>
    <w:r>
      <w:tab/>
    </w:r>
    <w:sdt>
      <w:sdtPr>
        <w:rPr>
          <w:rFonts w:ascii="Arial" w:hAnsi="Arial" w:cs="Arial"/>
          <w:sz w:val="16"/>
          <w:szCs w:val="16"/>
        </w:rPr>
        <w:id w:val="70599497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E525C7">
              <w:rPr>
                <w:rFonts w:ascii="Arial" w:hAnsi="Arial" w:cs="Arial"/>
                <w:sz w:val="16"/>
                <w:szCs w:val="16"/>
              </w:rPr>
              <w:t xml:space="preserve">Page </w:t>
            </w:r>
            <w:r w:rsidRPr="00E525C7">
              <w:rPr>
                <w:rFonts w:ascii="Arial" w:hAnsi="Arial" w:cs="Arial"/>
                <w:b/>
                <w:bCs/>
                <w:sz w:val="16"/>
                <w:szCs w:val="16"/>
              </w:rPr>
              <w:fldChar w:fldCharType="begin"/>
            </w:r>
            <w:r w:rsidRPr="00E525C7">
              <w:rPr>
                <w:rFonts w:ascii="Arial" w:hAnsi="Arial" w:cs="Arial"/>
                <w:b/>
                <w:bCs/>
                <w:sz w:val="16"/>
                <w:szCs w:val="16"/>
              </w:rPr>
              <w:instrText>PAGE</w:instrText>
            </w:r>
            <w:r w:rsidRPr="00E525C7">
              <w:rPr>
                <w:rFonts w:ascii="Arial" w:hAnsi="Arial" w:cs="Arial"/>
                <w:b/>
                <w:bCs/>
                <w:sz w:val="16"/>
                <w:szCs w:val="16"/>
              </w:rPr>
              <w:fldChar w:fldCharType="separate"/>
            </w:r>
            <w:r w:rsidR="00476218" w:rsidRPr="00E525C7">
              <w:rPr>
                <w:rFonts w:ascii="Arial" w:hAnsi="Arial" w:cs="Arial"/>
                <w:b/>
                <w:bCs/>
                <w:noProof/>
                <w:sz w:val="16"/>
                <w:szCs w:val="16"/>
              </w:rPr>
              <w:t>2</w:t>
            </w:r>
            <w:r w:rsidRPr="00E525C7">
              <w:rPr>
                <w:rFonts w:ascii="Arial" w:hAnsi="Arial" w:cs="Arial"/>
                <w:b/>
                <w:bCs/>
                <w:sz w:val="16"/>
                <w:szCs w:val="16"/>
              </w:rPr>
              <w:fldChar w:fldCharType="end"/>
            </w:r>
            <w:r w:rsidRPr="00E525C7">
              <w:rPr>
                <w:rFonts w:ascii="Arial" w:hAnsi="Arial" w:cs="Arial"/>
                <w:sz w:val="16"/>
                <w:szCs w:val="16"/>
              </w:rPr>
              <w:t xml:space="preserve"> sur </w:t>
            </w:r>
            <w:r w:rsidRPr="00E525C7">
              <w:rPr>
                <w:rFonts w:ascii="Arial" w:hAnsi="Arial" w:cs="Arial"/>
                <w:b/>
                <w:bCs/>
                <w:sz w:val="16"/>
                <w:szCs w:val="16"/>
              </w:rPr>
              <w:fldChar w:fldCharType="begin"/>
            </w:r>
            <w:r w:rsidRPr="00E525C7">
              <w:rPr>
                <w:rFonts w:ascii="Arial" w:hAnsi="Arial" w:cs="Arial"/>
                <w:b/>
                <w:bCs/>
                <w:sz w:val="16"/>
                <w:szCs w:val="16"/>
              </w:rPr>
              <w:instrText>NUMPAGES</w:instrText>
            </w:r>
            <w:r w:rsidRPr="00E525C7">
              <w:rPr>
                <w:rFonts w:ascii="Arial" w:hAnsi="Arial" w:cs="Arial"/>
                <w:b/>
                <w:bCs/>
                <w:sz w:val="16"/>
                <w:szCs w:val="16"/>
              </w:rPr>
              <w:fldChar w:fldCharType="separate"/>
            </w:r>
            <w:r w:rsidR="00476218" w:rsidRPr="00E525C7">
              <w:rPr>
                <w:rFonts w:ascii="Arial" w:hAnsi="Arial" w:cs="Arial"/>
                <w:b/>
                <w:bCs/>
                <w:noProof/>
                <w:sz w:val="16"/>
                <w:szCs w:val="16"/>
              </w:rPr>
              <w:t>13</w:t>
            </w:r>
            <w:r w:rsidRPr="00E525C7">
              <w:rPr>
                <w:rFonts w:ascii="Arial" w:hAnsi="Arial" w:cs="Arial"/>
                <w:b/>
                <w:bCs/>
                <w:sz w:val="16"/>
                <w:szCs w:val="16"/>
              </w:rPr>
              <w:fldChar w:fldCharType="end"/>
            </w:r>
          </w:sdtContent>
        </w:sdt>
      </w:sdtContent>
    </w:sdt>
  </w:p>
  <w:p w14:paraId="15874EB6" w14:textId="77777777" w:rsidR="005773F0" w:rsidRDefault="005773F0" w:rsidP="003C4F66">
    <w:pPr>
      <w:pStyle w:val="Pieddepage"/>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9F56" w14:textId="77777777" w:rsidR="00061102" w:rsidRDefault="000611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151E" w14:textId="77777777" w:rsidR="005C2573" w:rsidRDefault="005C2573" w:rsidP="005773F0">
      <w:pPr>
        <w:spacing w:after="0" w:line="240" w:lineRule="auto"/>
      </w:pPr>
      <w:r>
        <w:separator/>
      </w:r>
    </w:p>
  </w:footnote>
  <w:footnote w:type="continuationSeparator" w:id="0">
    <w:p w14:paraId="329BEE57" w14:textId="77777777" w:rsidR="005C2573" w:rsidRDefault="005C2573" w:rsidP="005773F0">
      <w:pPr>
        <w:spacing w:after="0" w:line="240" w:lineRule="auto"/>
      </w:pPr>
      <w:r>
        <w:continuationSeparator/>
      </w:r>
    </w:p>
  </w:footnote>
  <w:footnote w:id="1">
    <w:p w14:paraId="4F1BFE02" w14:textId="77777777" w:rsidR="005773F0" w:rsidRPr="000E5BA1" w:rsidRDefault="005773F0" w:rsidP="005773F0">
      <w:pPr>
        <w:pStyle w:val="Notedebasdepage"/>
        <w:rPr>
          <w:sz w:val="18"/>
          <w:szCs w:val="18"/>
        </w:rPr>
      </w:pPr>
      <w:r w:rsidRPr="000E5BA1">
        <w:rPr>
          <w:rStyle w:val="Appelnotedebasdep"/>
          <w:sz w:val="18"/>
          <w:szCs w:val="18"/>
        </w:rPr>
        <w:footnoteRef/>
      </w:r>
      <w:r w:rsidRPr="000E5BA1">
        <w:rPr>
          <w:sz w:val="18"/>
          <w:szCs w:val="18"/>
        </w:rPr>
        <w:t xml:space="preserve"> L’article R1112-7 du CSP fait référence au dossier médical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8F7A" w14:textId="77777777" w:rsidR="00061102" w:rsidRDefault="000611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655E" w14:textId="25939EDF" w:rsidR="005773F0" w:rsidRPr="00E525C7" w:rsidRDefault="005773F0" w:rsidP="00E525C7">
    <w:pPr>
      <w:pStyle w:val="En-tte"/>
      <w:jc w:val="both"/>
      <w:rPr>
        <w:rFonts w:ascii="Arial" w:hAnsi="Arial" w:cs="Arial"/>
        <w:noProof/>
        <w:sz w:val="20"/>
        <w:szCs w:val="20"/>
        <w:lang w:eastAsia="fr-FR"/>
      </w:rPr>
    </w:pPr>
    <w:r w:rsidRPr="00E525C7">
      <w:rPr>
        <w:rFonts w:ascii="Arial" w:hAnsi="Arial" w:cs="Arial"/>
        <w:noProof/>
        <w:sz w:val="20"/>
        <w:szCs w:val="20"/>
        <w:lang w:eastAsia="fr-FR"/>
      </w:rPr>
      <w:t xml:space="preserve">LOGO DU </w:t>
    </w:r>
    <w:r w:rsidR="008C3982" w:rsidRPr="00E525C7">
      <w:rPr>
        <w:rFonts w:ascii="Arial" w:hAnsi="Arial" w:cs="Arial"/>
        <w:noProof/>
        <w:sz w:val="20"/>
        <w:szCs w:val="20"/>
        <w:lang w:eastAsia="fr-FR"/>
      </w:rPr>
      <w:t>CRT</w:t>
    </w:r>
    <w:r w:rsidR="008C3982" w:rsidRPr="00E525C7">
      <w:rPr>
        <w:rFonts w:ascii="Arial" w:hAnsi="Arial" w:cs="Arial"/>
        <w:noProof/>
        <w:sz w:val="20"/>
        <w:szCs w:val="20"/>
        <w:lang w:eastAsia="fr-FR"/>
      </w:rPr>
      <w:tab/>
    </w:r>
    <w:r w:rsidR="008C3982" w:rsidRPr="00E525C7">
      <w:rPr>
        <w:rFonts w:ascii="Arial" w:hAnsi="Arial" w:cs="Arial"/>
        <w:noProof/>
        <w:sz w:val="20"/>
        <w:szCs w:val="20"/>
        <w:lang w:eastAsia="fr-FR"/>
      </w:rPr>
      <w:tab/>
      <w:t>LOGO DAC</w:t>
    </w:r>
  </w:p>
  <w:p w14:paraId="2DDCE14E" w14:textId="368332C7" w:rsidR="00CF0BD6" w:rsidRPr="00E525C7" w:rsidRDefault="008C3982" w:rsidP="00E525C7">
    <w:pPr>
      <w:pStyle w:val="En-tte"/>
      <w:jc w:val="both"/>
      <w:rPr>
        <w:rFonts w:ascii="Arial" w:hAnsi="Arial" w:cs="Arial"/>
        <w:noProof/>
        <w:sz w:val="20"/>
        <w:szCs w:val="20"/>
        <w:lang w:eastAsia="fr-FR"/>
      </w:rPr>
    </w:pPr>
    <w:r w:rsidRPr="00E525C7">
      <w:rPr>
        <w:rFonts w:ascii="Arial" w:hAnsi="Arial" w:cs="Arial"/>
        <w:noProof/>
        <w:sz w:val="20"/>
        <w:szCs w:val="20"/>
        <w:lang w:eastAsia="fr-FR"/>
      </w:rPr>
      <w:tab/>
    </w:r>
  </w:p>
  <w:p w14:paraId="1FD6C355" w14:textId="2DB1746B" w:rsidR="00CF0BD6" w:rsidRPr="00E525C7" w:rsidRDefault="00CF0BD6" w:rsidP="00E525C7">
    <w:pPr>
      <w:pStyle w:val="En-tte"/>
      <w:jc w:val="both"/>
      <w:rPr>
        <w:rFonts w:ascii="Arial" w:hAnsi="Arial" w:cs="Arial"/>
        <w:sz w:val="20"/>
        <w:szCs w:val="20"/>
      </w:rPr>
    </w:pPr>
    <w:r w:rsidRPr="00E525C7">
      <w:rPr>
        <w:rFonts w:ascii="Arial" w:hAnsi="Arial" w:cs="Arial"/>
        <w:noProof/>
        <w:sz w:val="20"/>
        <w:szCs w:val="20"/>
        <w:lang w:eastAsia="fr-FR"/>
      </w:rPr>
      <w:t>Modèle CRT DAC BFC_2024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A140" w14:textId="77777777" w:rsidR="00061102" w:rsidRDefault="000611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40A"/>
    <w:multiLevelType w:val="hybridMultilevel"/>
    <w:tmpl w:val="097C1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465F2"/>
    <w:multiLevelType w:val="hybridMultilevel"/>
    <w:tmpl w:val="1AF21F82"/>
    <w:lvl w:ilvl="0" w:tplc="040C0001">
      <w:start w:val="1"/>
      <w:numFmt w:val="bullet"/>
      <w:lvlText w:val=""/>
      <w:lvlJc w:val="left"/>
      <w:pPr>
        <w:ind w:left="720" w:hanging="360"/>
      </w:pPr>
      <w:rPr>
        <w:rFonts w:ascii="Symbol" w:hAnsi="Symbol" w:hint="default"/>
      </w:rPr>
    </w:lvl>
    <w:lvl w:ilvl="1" w:tplc="F2BA92CE">
      <w:start w:val="1"/>
      <w:numFmt w:val="bullet"/>
      <w:lvlText w:val=""/>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F4632D"/>
    <w:multiLevelType w:val="hybridMultilevel"/>
    <w:tmpl w:val="66C8A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6C0CE0"/>
    <w:multiLevelType w:val="hybridMultilevel"/>
    <w:tmpl w:val="170A41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640A49"/>
    <w:multiLevelType w:val="hybridMultilevel"/>
    <w:tmpl w:val="FBFEF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1C4582"/>
    <w:multiLevelType w:val="multilevel"/>
    <w:tmpl w:val="A2F04E24"/>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7B299F"/>
    <w:multiLevelType w:val="hybridMultilevel"/>
    <w:tmpl w:val="EDDE0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AB155C"/>
    <w:multiLevelType w:val="hybridMultilevel"/>
    <w:tmpl w:val="410AA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717230"/>
    <w:multiLevelType w:val="hybridMultilevel"/>
    <w:tmpl w:val="8C38BCAE"/>
    <w:lvl w:ilvl="0" w:tplc="040C000B">
      <w:start w:val="1"/>
      <w:numFmt w:val="bullet"/>
      <w:lvlText w:val=""/>
      <w:lvlJc w:val="left"/>
      <w:pPr>
        <w:ind w:left="720" w:hanging="360"/>
      </w:pPr>
      <w:rPr>
        <w:rFonts w:ascii="Wingdings" w:hAnsi="Wingdings" w:hint="default"/>
      </w:rPr>
    </w:lvl>
    <w:lvl w:ilvl="1" w:tplc="D35AB3EC">
      <w:start w:val="1"/>
      <w:numFmt w:val="bullet"/>
      <w:lvlText w:val="o"/>
      <w:lvlJc w:val="left"/>
      <w:pPr>
        <w:ind w:left="1440" w:hanging="360"/>
      </w:pPr>
      <w:rPr>
        <w:rFonts w:ascii="Courier New" w:hAnsi="Courier New" w:hint="default"/>
      </w:rPr>
    </w:lvl>
    <w:lvl w:ilvl="2" w:tplc="D6E0FCC8" w:tentative="1">
      <w:start w:val="1"/>
      <w:numFmt w:val="bullet"/>
      <w:lvlText w:val=""/>
      <w:lvlJc w:val="left"/>
      <w:pPr>
        <w:ind w:left="2160" w:hanging="360"/>
      </w:pPr>
      <w:rPr>
        <w:rFonts w:ascii="Wingdings" w:hAnsi="Wingdings" w:hint="default"/>
      </w:rPr>
    </w:lvl>
    <w:lvl w:ilvl="3" w:tplc="135C38A0" w:tentative="1">
      <w:start w:val="1"/>
      <w:numFmt w:val="bullet"/>
      <w:lvlText w:val=""/>
      <w:lvlJc w:val="left"/>
      <w:pPr>
        <w:ind w:left="2880" w:hanging="360"/>
      </w:pPr>
      <w:rPr>
        <w:rFonts w:ascii="Symbol" w:hAnsi="Symbol" w:hint="default"/>
      </w:rPr>
    </w:lvl>
    <w:lvl w:ilvl="4" w:tplc="AED6CB48" w:tentative="1">
      <w:start w:val="1"/>
      <w:numFmt w:val="bullet"/>
      <w:lvlText w:val="o"/>
      <w:lvlJc w:val="left"/>
      <w:pPr>
        <w:ind w:left="3600" w:hanging="360"/>
      </w:pPr>
      <w:rPr>
        <w:rFonts w:ascii="Courier New" w:hAnsi="Courier New" w:hint="default"/>
      </w:rPr>
    </w:lvl>
    <w:lvl w:ilvl="5" w:tplc="28E41C68" w:tentative="1">
      <w:start w:val="1"/>
      <w:numFmt w:val="bullet"/>
      <w:lvlText w:val=""/>
      <w:lvlJc w:val="left"/>
      <w:pPr>
        <w:ind w:left="4320" w:hanging="360"/>
      </w:pPr>
      <w:rPr>
        <w:rFonts w:ascii="Wingdings" w:hAnsi="Wingdings" w:hint="default"/>
      </w:rPr>
    </w:lvl>
    <w:lvl w:ilvl="6" w:tplc="165ADE62" w:tentative="1">
      <w:start w:val="1"/>
      <w:numFmt w:val="bullet"/>
      <w:lvlText w:val=""/>
      <w:lvlJc w:val="left"/>
      <w:pPr>
        <w:ind w:left="5040" w:hanging="360"/>
      </w:pPr>
      <w:rPr>
        <w:rFonts w:ascii="Symbol" w:hAnsi="Symbol" w:hint="default"/>
      </w:rPr>
    </w:lvl>
    <w:lvl w:ilvl="7" w:tplc="DE981B6A" w:tentative="1">
      <w:start w:val="1"/>
      <w:numFmt w:val="bullet"/>
      <w:lvlText w:val="o"/>
      <w:lvlJc w:val="left"/>
      <w:pPr>
        <w:ind w:left="5760" w:hanging="360"/>
      </w:pPr>
      <w:rPr>
        <w:rFonts w:ascii="Courier New" w:hAnsi="Courier New" w:hint="default"/>
      </w:rPr>
    </w:lvl>
    <w:lvl w:ilvl="8" w:tplc="1F4C31E4" w:tentative="1">
      <w:start w:val="1"/>
      <w:numFmt w:val="bullet"/>
      <w:lvlText w:val=""/>
      <w:lvlJc w:val="left"/>
      <w:pPr>
        <w:ind w:left="6480" w:hanging="360"/>
      </w:pPr>
      <w:rPr>
        <w:rFonts w:ascii="Wingdings" w:hAnsi="Wingdings" w:hint="default"/>
      </w:rPr>
    </w:lvl>
  </w:abstractNum>
  <w:abstractNum w:abstractNumId="9" w15:restartNumberingAfterBreak="0">
    <w:nsid w:val="37DA6414"/>
    <w:multiLevelType w:val="hybridMultilevel"/>
    <w:tmpl w:val="0ACC74B4"/>
    <w:lvl w:ilvl="0" w:tplc="040C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035775E"/>
    <w:multiLevelType w:val="multilevel"/>
    <w:tmpl w:val="3AD4656E"/>
    <w:lvl w:ilvl="0">
      <w:start w:val="2"/>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2E4768D"/>
    <w:multiLevelType w:val="hybridMultilevel"/>
    <w:tmpl w:val="3E8273F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3BB26BE"/>
    <w:multiLevelType w:val="hybridMultilevel"/>
    <w:tmpl w:val="EB500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C13752"/>
    <w:multiLevelType w:val="hybridMultilevel"/>
    <w:tmpl w:val="9754D6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604183"/>
    <w:multiLevelType w:val="hybridMultilevel"/>
    <w:tmpl w:val="A13AB83A"/>
    <w:lvl w:ilvl="0" w:tplc="040C000B">
      <w:start w:val="1"/>
      <w:numFmt w:val="bullet"/>
      <w:lvlText w:val=""/>
      <w:lvlJc w:val="left"/>
      <w:pPr>
        <w:ind w:left="720" w:hanging="360"/>
      </w:pPr>
      <w:rPr>
        <w:rFonts w:ascii="Wingdings" w:hAnsi="Wingdings" w:hint="default"/>
      </w:rPr>
    </w:lvl>
    <w:lvl w:ilvl="1" w:tplc="F2BA92CE">
      <w:start w:val="1"/>
      <w:numFmt w:val="bullet"/>
      <w:lvlText w:val=""/>
      <w:lvlJc w:val="left"/>
      <w:pPr>
        <w:ind w:left="1440" w:hanging="360"/>
      </w:pPr>
      <w:rPr>
        <w:rFonts w:ascii="Symbol" w:hAnsi="Symbol" w:hint="default"/>
        <w:color w:val="auto"/>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F34088E"/>
    <w:multiLevelType w:val="hybridMultilevel"/>
    <w:tmpl w:val="9FBC57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D65C4D"/>
    <w:multiLevelType w:val="hybridMultilevel"/>
    <w:tmpl w:val="2D42C63E"/>
    <w:lvl w:ilvl="0" w:tplc="82BCD6AC">
      <w:start w:val="5"/>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E602498"/>
    <w:multiLevelType w:val="hybridMultilevel"/>
    <w:tmpl w:val="87067466"/>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70180845"/>
    <w:multiLevelType w:val="hybridMultilevel"/>
    <w:tmpl w:val="82D25B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AE04D1"/>
    <w:multiLevelType w:val="hybridMultilevel"/>
    <w:tmpl w:val="5686EBE2"/>
    <w:lvl w:ilvl="0" w:tplc="D9844D5C">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0" w15:restartNumberingAfterBreak="0">
    <w:nsid w:val="7A2A6548"/>
    <w:multiLevelType w:val="hybridMultilevel"/>
    <w:tmpl w:val="9486541E"/>
    <w:lvl w:ilvl="0" w:tplc="8E9C8B04">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626092"/>
    <w:multiLevelType w:val="hybridMultilevel"/>
    <w:tmpl w:val="A844B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BA7455"/>
    <w:multiLevelType w:val="hybridMultilevel"/>
    <w:tmpl w:val="63C4C2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4016500">
    <w:abstractNumId w:val="10"/>
  </w:num>
  <w:num w:numId="2" w16cid:durableId="1197695743">
    <w:abstractNumId w:val="5"/>
  </w:num>
  <w:num w:numId="3" w16cid:durableId="840318295">
    <w:abstractNumId w:val="2"/>
  </w:num>
  <w:num w:numId="4" w16cid:durableId="317150965">
    <w:abstractNumId w:val="17"/>
  </w:num>
  <w:num w:numId="5" w16cid:durableId="547106591">
    <w:abstractNumId w:val="19"/>
  </w:num>
  <w:num w:numId="6" w16cid:durableId="1313102921">
    <w:abstractNumId w:val="21"/>
  </w:num>
  <w:num w:numId="7" w16cid:durableId="49237204">
    <w:abstractNumId w:val="18"/>
  </w:num>
  <w:num w:numId="8" w16cid:durableId="1524518172">
    <w:abstractNumId w:val="4"/>
  </w:num>
  <w:num w:numId="9" w16cid:durableId="805706726">
    <w:abstractNumId w:val="20"/>
  </w:num>
  <w:num w:numId="10" w16cid:durableId="967206249">
    <w:abstractNumId w:val="1"/>
  </w:num>
  <w:num w:numId="11" w16cid:durableId="1189564791">
    <w:abstractNumId w:val="15"/>
  </w:num>
  <w:num w:numId="12" w16cid:durableId="169874715">
    <w:abstractNumId w:val="13"/>
  </w:num>
  <w:num w:numId="13" w16cid:durableId="180437588">
    <w:abstractNumId w:val="16"/>
  </w:num>
  <w:num w:numId="14" w16cid:durableId="700017205">
    <w:abstractNumId w:val="11"/>
  </w:num>
  <w:num w:numId="15" w16cid:durableId="1264921325">
    <w:abstractNumId w:val="14"/>
  </w:num>
  <w:num w:numId="16" w16cid:durableId="1076823458">
    <w:abstractNumId w:val="8"/>
  </w:num>
  <w:num w:numId="17" w16cid:durableId="998188427">
    <w:abstractNumId w:val="9"/>
  </w:num>
  <w:num w:numId="18" w16cid:durableId="395055811">
    <w:abstractNumId w:val="3"/>
  </w:num>
  <w:num w:numId="19" w16cid:durableId="727993303">
    <w:abstractNumId w:val="12"/>
  </w:num>
  <w:num w:numId="20" w16cid:durableId="1785344536">
    <w:abstractNumId w:val="6"/>
  </w:num>
  <w:num w:numId="21" w16cid:durableId="1812400798">
    <w:abstractNumId w:val="22"/>
  </w:num>
  <w:num w:numId="22" w16cid:durableId="1425032010">
    <w:abstractNumId w:val="7"/>
  </w:num>
  <w:num w:numId="23" w16cid:durableId="57766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F0"/>
    <w:rsid w:val="00061102"/>
    <w:rsid w:val="0007041E"/>
    <w:rsid w:val="000B4835"/>
    <w:rsid w:val="000C2EE6"/>
    <w:rsid w:val="000E203A"/>
    <w:rsid w:val="00121E91"/>
    <w:rsid w:val="00193B5A"/>
    <w:rsid w:val="001B1087"/>
    <w:rsid w:val="002F2E6A"/>
    <w:rsid w:val="00375031"/>
    <w:rsid w:val="003A4963"/>
    <w:rsid w:val="003D2678"/>
    <w:rsid w:val="003E1B13"/>
    <w:rsid w:val="003E59F8"/>
    <w:rsid w:val="00413E25"/>
    <w:rsid w:val="00476218"/>
    <w:rsid w:val="00476B7A"/>
    <w:rsid w:val="004D6109"/>
    <w:rsid w:val="00523A57"/>
    <w:rsid w:val="005773F0"/>
    <w:rsid w:val="005B4DE7"/>
    <w:rsid w:val="005B543B"/>
    <w:rsid w:val="005C2573"/>
    <w:rsid w:val="005C35C0"/>
    <w:rsid w:val="005C6D84"/>
    <w:rsid w:val="005E3F5C"/>
    <w:rsid w:val="00692CAB"/>
    <w:rsid w:val="006A51A1"/>
    <w:rsid w:val="006F1C8A"/>
    <w:rsid w:val="007B5C47"/>
    <w:rsid w:val="007F4282"/>
    <w:rsid w:val="008C3982"/>
    <w:rsid w:val="00916D28"/>
    <w:rsid w:val="0093551E"/>
    <w:rsid w:val="0096460F"/>
    <w:rsid w:val="00967158"/>
    <w:rsid w:val="0097682B"/>
    <w:rsid w:val="009A3DC5"/>
    <w:rsid w:val="009D12D7"/>
    <w:rsid w:val="009D720A"/>
    <w:rsid w:val="00A47227"/>
    <w:rsid w:val="00A52D5E"/>
    <w:rsid w:val="00A85624"/>
    <w:rsid w:val="00A95557"/>
    <w:rsid w:val="00AA4107"/>
    <w:rsid w:val="00AB029C"/>
    <w:rsid w:val="00AB0E97"/>
    <w:rsid w:val="00B310D5"/>
    <w:rsid w:val="00B374CA"/>
    <w:rsid w:val="00B60ED0"/>
    <w:rsid w:val="00BA2FDD"/>
    <w:rsid w:val="00BC61FA"/>
    <w:rsid w:val="00C217DF"/>
    <w:rsid w:val="00C25309"/>
    <w:rsid w:val="00C74F2F"/>
    <w:rsid w:val="00C87675"/>
    <w:rsid w:val="00CC58E3"/>
    <w:rsid w:val="00CD3D6F"/>
    <w:rsid w:val="00CF0BD6"/>
    <w:rsid w:val="00D66B52"/>
    <w:rsid w:val="00D96B12"/>
    <w:rsid w:val="00DA4EF0"/>
    <w:rsid w:val="00E525C7"/>
    <w:rsid w:val="00E850B0"/>
    <w:rsid w:val="00EC5984"/>
    <w:rsid w:val="00F23D34"/>
    <w:rsid w:val="00F72CF5"/>
    <w:rsid w:val="00FA4848"/>
    <w:rsid w:val="00FC5380"/>
    <w:rsid w:val="00FE5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A65A0"/>
  <w15:chartTrackingRefBased/>
  <w15:docId w15:val="{75C293CF-4120-4807-BD38-2E2913B3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3F0"/>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5773F0"/>
    <w:rPr>
      <w:color w:val="0563C1" w:themeColor="hyperlink"/>
      <w:u w:val="single"/>
    </w:rPr>
  </w:style>
  <w:style w:type="character" w:styleId="Accentuation">
    <w:name w:val="Emphasis"/>
    <w:qFormat/>
    <w:rsid w:val="005773F0"/>
    <w:rPr>
      <w:i/>
      <w:iCs/>
    </w:rPr>
  </w:style>
  <w:style w:type="paragraph" w:styleId="Corpsdetexte">
    <w:name w:val="Body Text"/>
    <w:basedOn w:val="Normal"/>
    <w:link w:val="CorpsdetexteCar"/>
    <w:rsid w:val="005773F0"/>
    <w:pPr>
      <w:suppressAutoHyphens/>
      <w:spacing w:after="140" w:line="276" w:lineRule="auto"/>
    </w:pPr>
  </w:style>
  <w:style w:type="character" w:customStyle="1" w:styleId="CorpsdetexteCar">
    <w:name w:val="Corps de texte Car"/>
    <w:basedOn w:val="Policepardfaut"/>
    <w:link w:val="Corpsdetexte"/>
    <w:rsid w:val="005773F0"/>
    <w:rPr>
      <w:kern w:val="0"/>
      <w14:ligatures w14:val="none"/>
    </w:rPr>
  </w:style>
  <w:style w:type="paragraph" w:styleId="Paragraphedeliste">
    <w:name w:val="List Paragraph"/>
    <w:basedOn w:val="Normal"/>
    <w:uiPriority w:val="34"/>
    <w:qFormat/>
    <w:rsid w:val="005773F0"/>
    <w:pPr>
      <w:suppressAutoHyphens/>
      <w:ind w:left="720"/>
      <w:contextualSpacing/>
    </w:pPr>
  </w:style>
  <w:style w:type="paragraph" w:styleId="Sansinterligne">
    <w:name w:val="No Spacing"/>
    <w:uiPriority w:val="1"/>
    <w:qFormat/>
    <w:rsid w:val="005773F0"/>
    <w:pPr>
      <w:suppressAutoHyphens/>
      <w:spacing w:after="0" w:line="240" w:lineRule="auto"/>
    </w:pPr>
    <w:rPr>
      <w:kern w:val="0"/>
      <w14:ligatures w14:val="none"/>
    </w:rPr>
  </w:style>
  <w:style w:type="paragraph" w:styleId="En-tte">
    <w:name w:val="header"/>
    <w:basedOn w:val="Normal"/>
    <w:link w:val="En-tteCar"/>
    <w:uiPriority w:val="99"/>
    <w:unhideWhenUsed/>
    <w:rsid w:val="005773F0"/>
    <w:pPr>
      <w:tabs>
        <w:tab w:val="center" w:pos="4536"/>
        <w:tab w:val="right" w:pos="9072"/>
      </w:tabs>
      <w:spacing w:after="0" w:line="240" w:lineRule="auto"/>
    </w:pPr>
  </w:style>
  <w:style w:type="character" w:customStyle="1" w:styleId="En-tteCar">
    <w:name w:val="En-tête Car"/>
    <w:basedOn w:val="Policepardfaut"/>
    <w:link w:val="En-tte"/>
    <w:uiPriority w:val="99"/>
    <w:rsid w:val="005773F0"/>
    <w:rPr>
      <w:kern w:val="0"/>
      <w14:ligatures w14:val="none"/>
    </w:rPr>
  </w:style>
  <w:style w:type="paragraph" w:styleId="Pieddepage">
    <w:name w:val="footer"/>
    <w:basedOn w:val="Normal"/>
    <w:link w:val="PieddepageCar"/>
    <w:uiPriority w:val="99"/>
    <w:unhideWhenUsed/>
    <w:rsid w:val="005773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73F0"/>
    <w:rPr>
      <w:kern w:val="0"/>
      <w14:ligatures w14:val="none"/>
    </w:rPr>
  </w:style>
  <w:style w:type="paragraph" w:customStyle="1" w:styleId="paragraph">
    <w:name w:val="paragraph"/>
    <w:basedOn w:val="Normal"/>
    <w:rsid w:val="005773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5773F0"/>
  </w:style>
  <w:style w:type="paragraph" w:customStyle="1" w:styleId="Default">
    <w:name w:val="Default"/>
    <w:rsid w:val="005773F0"/>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Notedebasdepage">
    <w:name w:val="footnote text"/>
    <w:basedOn w:val="Normal"/>
    <w:link w:val="NotedebasdepageCar"/>
    <w:uiPriority w:val="99"/>
    <w:semiHidden/>
    <w:unhideWhenUsed/>
    <w:rsid w:val="005773F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773F0"/>
    <w:rPr>
      <w:kern w:val="0"/>
      <w:sz w:val="20"/>
      <w:szCs w:val="20"/>
      <w14:ligatures w14:val="none"/>
    </w:rPr>
  </w:style>
  <w:style w:type="character" w:styleId="Appelnotedebasdep">
    <w:name w:val="footnote reference"/>
    <w:basedOn w:val="Policepardfaut"/>
    <w:uiPriority w:val="99"/>
    <w:semiHidden/>
    <w:unhideWhenUsed/>
    <w:rsid w:val="005773F0"/>
    <w:rPr>
      <w:vertAlign w:val="superscript"/>
    </w:rPr>
  </w:style>
  <w:style w:type="character" w:styleId="Marquedecommentaire">
    <w:name w:val="annotation reference"/>
    <w:basedOn w:val="Policepardfaut"/>
    <w:uiPriority w:val="99"/>
    <w:semiHidden/>
    <w:unhideWhenUsed/>
    <w:rsid w:val="005773F0"/>
    <w:rPr>
      <w:sz w:val="16"/>
      <w:szCs w:val="16"/>
    </w:rPr>
  </w:style>
  <w:style w:type="paragraph" w:styleId="Commentaire">
    <w:name w:val="annotation text"/>
    <w:basedOn w:val="Normal"/>
    <w:link w:val="CommentaireCar"/>
    <w:uiPriority w:val="99"/>
    <w:unhideWhenUsed/>
    <w:rsid w:val="005773F0"/>
    <w:pPr>
      <w:spacing w:after="200" w:line="240" w:lineRule="auto"/>
      <w:ind w:left="482"/>
      <w:jc w:val="both"/>
    </w:pPr>
    <w:rPr>
      <w:rFonts w:eastAsiaTheme="minorEastAsia"/>
      <w:iCs/>
      <w:sz w:val="20"/>
      <w:szCs w:val="20"/>
      <w:lang w:bidi="en-US"/>
    </w:rPr>
  </w:style>
  <w:style w:type="character" w:customStyle="1" w:styleId="CommentaireCar">
    <w:name w:val="Commentaire Car"/>
    <w:basedOn w:val="Policepardfaut"/>
    <w:link w:val="Commentaire"/>
    <w:uiPriority w:val="99"/>
    <w:rsid w:val="005773F0"/>
    <w:rPr>
      <w:rFonts w:eastAsiaTheme="minorEastAsia"/>
      <w:iCs/>
      <w:kern w:val="0"/>
      <w:sz w:val="20"/>
      <w:szCs w:val="20"/>
      <w:lang w:bidi="en-US"/>
      <w14:ligatures w14:val="none"/>
    </w:rPr>
  </w:style>
  <w:style w:type="character" w:customStyle="1" w:styleId="ui-provider">
    <w:name w:val="ui-provider"/>
    <w:basedOn w:val="Policepardfaut"/>
    <w:rsid w:val="00D96B12"/>
  </w:style>
  <w:style w:type="paragraph" w:styleId="Objetducommentaire">
    <w:name w:val="annotation subject"/>
    <w:basedOn w:val="Commentaire"/>
    <w:next w:val="Commentaire"/>
    <w:link w:val="ObjetducommentaireCar"/>
    <w:uiPriority w:val="99"/>
    <w:semiHidden/>
    <w:unhideWhenUsed/>
    <w:rsid w:val="003E1B13"/>
    <w:pPr>
      <w:spacing w:after="160"/>
      <w:ind w:left="0"/>
      <w:jc w:val="left"/>
    </w:pPr>
    <w:rPr>
      <w:rFonts w:eastAsiaTheme="minorHAnsi"/>
      <w:b/>
      <w:bCs/>
      <w:iCs w:val="0"/>
      <w:lang w:bidi="ar-SA"/>
    </w:rPr>
  </w:style>
  <w:style w:type="character" w:customStyle="1" w:styleId="ObjetducommentaireCar">
    <w:name w:val="Objet du commentaire Car"/>
    <w:basedOn w:val="CommentaireCar"/>
    <w:link w:val="Objetducommentaire"/>
    <w:uiPriority w:val="99"/>
    <w:semiHidden/>
    <w:rsid w:val="003E1B13"/>
    <w:rPr>
      <w:rFonts w:eastAsiaTheme="minorEastAsia"/>
      <w:b/>
      <w:bCs/>
      <w:iCs w:val="0"/>
      <w:kern w:val="0"/>
      <w:sz w:val="20"/>
      <w:szCs w:val="20"/>
      <w:lang w:bidi="en-US"/>
      <w14:ligatures w14:val="none"/>
    </w:rPr>
  </w:style>
  <w:style w:type="paragraph" w:styleId="Textedebulles">
    <w:name w:val="Balloon Text"/>
    <w:basedOn w:val="Normal"/>
    <w:link w:val="TextedebullesCar"/>
    <w:uiPriority w:val="99"/>
    <w:semiHidden/>
    <w:unhideWhenUsed/>
    <w:rsid w:val="003E1B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1B13"/>
    <w:rPr>
      <w:rFonts w:ascii="Segoe UI" w:hAnsi="Segoe UI" w:cs="Segoe UI"/>
      <w:kern w:val="0"/>
      <w:sz w:val="18"/>
      <w:szCs w:val="18"/>
      <w14:ligatures w14:val="none"/>
    </w:rPr>
  </w:style>
  <w:style w:type="table" w:styleId="Grilledutableau">
    <w:name w:val="Table Grid"/>
    <w:basedOn w:val="TableauNormal"/>
    <w:uiPriority w:val="39"/>
    <w:rsid w:val="0093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2484</Words>
  <Characters>13664</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DUBRAY</dc:creator>
  <cp:keywords/>
  <dc:description/>
  <cp:lastModifiedBy>MORAND, Catherine</cp:lastModifiedBy>
  <cp:revision>11</cp:revision>
  <dcterms:created xsi:type="dcterms:W3CDTF">2024-07-24T12:43:00Z</dcterms:created>
  <dcterms:modified xsi:type="dcterms:W3CDTF">2024-09-30T09:25:00Z</dcterms:modified>
</cp:coreProperties>
</file>