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1372" w14:textId="77777777" w:rsidR="00EE0EA1" w:rsidRDefault="00EE0EA1" w:rsidP="00EE0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439A4E87" w14:textId="77777777" w:rsidR="00EE0EA1" w:rsidRPr="00E92F3D" w:rsidRDefault="00EE0EA1" w:rsidP="00EE0EA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B1ECEA6" w14:textId="7F8858F6" w:rsidR="002C61CF" w:rsidRPr="00E92F3D" w:rsidRDefault="002C61CF" w:rsidP="0019366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00359E"/>
          <w:kern w:val="0"/>
          <w:sz w:val="32"/>
          <w:szCs w:val="32"/>
          <w:lang w:eastAsia="fr-FR"/>
          <w14:ligatures w14:val="none"/>
        </w:rPr>
      </w:pPr>
      <w:r w:rsidRPr="00E92F3D">
        <w:rPr>
          <w:rFonts w:ascii="Roboto" w:eastAsia="Times New Roman" w:hAnsi="Roboto" w:cs="Times New Roman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9E86E" wp14:editId="008E4AFF">
                <wp:simplePos x="0" y="0"/>
                <wp:positionH relativeFrom="margin">
                  <wp:posOffset>3878651</wp:posOffset>
                </wp:positionH>
                <wp:positionV relativeFrom="paragraph">
                  <wp:posOffset>6434</wp:posOffset>
                </wp:positionV>
                <wp:extent cx="1846052" cy="1404620"/>
                <wp:effectExtent l="0" t="0" r="1905" b="38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0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2415" w14:textId="46C39998" w:rsidR="002C61CF" w:rsidRPr="006C7078" w:rsidRDefault="002C61CF" w:rsidP="000B3A78"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Marianne" w:eastAsia="Times New Roman" w:hAnsi="Marianne" w:cs="Times New Roman"/>
                                <w:kern w:val="0"/>
                                <w:sz w:val="16"/>
                                <w:szCs w:val="16"/>
                                <w:lang w:eastAsia="fr-FR"/>
                                <w14:ligatures w14:val="none"/>
                              </w:rPr>
                            </w:pPr>
                            <w:r w:rsidRPr="006C7078">
                              <w:rPr>
                                <w:rFonts w:ascii="Marianne" w:eastAsia="Times New Roman" w:hAnsi="Marianne" w:cs="Times New Roman"/>
                                <w:kern w:val="0"/>
                                <w:sz w:val="16"/>
                                <w:szCs w:val="16"/>
                                <w:lang w:eastAsia="fr-FR"/>
                                <w14:ligatures w14:val="none"/>
                              </w:rPr>
                              <w:t xml:space="preserve">Dijon, le </w:t>
                            </w:r>
                            <w:r w:rsidR="001204F7" w:rsidRPr="006C7078">
                              <w:rPr>
                                <w:rFonts w:ascii="Marianne" w:eastAsia="Times New Roman" w:hAnsi="Marianne" w:cs="Times New Roman"/>
                                <w:kern w:val="0"/>
                                <w:sz w:val="16"/>
                                <w:szCs w:val="16"/>
                                <w:lang w:eastAsia="fr-FR"/>
                                <w14:ligatures w14:val="none"/>
                              </w:rPr>
                              <w:t>22 mai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9E8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5.4pt;margin-top:.5pt;width:145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ylDQ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" stroked="f">
                <v:textbox style="mso-fit-shape-to-text:t">
                  <w:txbxContent>
                    <w:p w14:paraId="0BA22415" w14:textId="46C39998" w:rsidR="002C61CF" w:rsidRPr="006C7078" w:rsidRDefault="002C61CF" w:rsidP="000B3A78">
                      <w:pPr>
                        <w:spacing w:before="100" w:beforeAutospacing="1" w:after="100" w:afterAutospacing="1" w:line="240" w:lineRule="auto"/>
                        <w:jc w:val="right"/>
                        <w:rPr>
                          <w:rFonts w:ascii="Marianne" w:eastAsia="Times New Roman" w:hAnsi="Marianne" w:cs="Times New Roman"/>
                          <w:kern w:val="0"/>
                          <w:sz w:val="16"/>
                          <w:szCs w:val="16"/>
                          <w:lang w:eastAsia="fr-FR"/>
                          <w14:ligatures w14:val="none"/>
                        </w:rPr>
                      </w:pPr>
                      <w:r w:rsidRPr="006C7078">
                        <w:rPr>
                          <w:rFonts w:ascii="Marianne" w:eastAsia="Times New Roman" w:hAnsi="Marianne" w:cs="Times New Roman"/>
                          <w:kern w:val="0"/>
                          <w:sz w:val="16"/>
                          <w:szCs w:val="16"/>
                          <w:lang w:eastAsia="fr-FR"/>
                          <w14:ligatures w14:val="none"/>
                        </w:rPr>
                        <w:t xml:space="preserve">Dijon, le </w:t>
                      </w:r>
                      <w:r w:rsidR="001204F7" w:rsidRPr="006C7078">
                        <w:rPr>
                          <w:rFonts w:ascii="Marianne" w:eastAsia="Times New Roman" w:hAnsi="Marianne" w:cs="Times New Roman"/>
                          <w:kern w:val="0"/>
                          <w:sz w:val="16"/>
                          <w:szCs w:val="16"/>
                          <w:lang w:eastAsia="fr-FR"/>
                          <w14:ligatures w14:val="none"/>
                        </w:rPr>
                        <w:t>22 mai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8D7CB7" w14:textId="77777777" w:rsidR="00193664" w:rsidRDefault="00193664" w:rsidP="00193664">
      <w:pPr>
        <w:widowControl w:val="0"/>
        <w:spacing w:after="0" w:line="240" w:lineRule="auto"/>
        <w:jc w:val="center"/>
        <w:rPr>
          <w:rFonts w:ascii="Marianne" w:eastAsia="Marianne" w:hAnsi="Marianne" w:cs="Marianne"/>
          <w:b/>
          <w:sz w:val="24"/>
          <w:szCs w:val="24"/>
        </w:rPr>
      </w:pPr>
    </w:p>
    <w:p w14:paraId="1477A741" w14:textId="5F1E32BE" w:rsidR="00193664" w:rsidRDefault="00193664" w:rsidP="00193664">
      <w:pPr>
        <w:widowControl w:val="0"/>
        <w:spacing w:after="0" w:line="240" w:lineRule="auto"/>
        <w:jc w:val="center"/>
        <w:rPr>
          <w:rFonts w:ascii="Marianne" w:eastAsia="Marianne" w:hAnsi="Marianne" w:cs="Marianne"/>
          <w:b/>
          <w:sz w:val="24"/>
          <w:szCs w:val="24"/>
        </w:rPr>
      </w:pPr>
      <w:r>
        <w:rPr>
          <w:rFonts w:ascii="Marianne" w:eastAsia="Marianne" w:hAnsi="Marianne" w:cs="Marianne"/>
          <w:b/>
          <w:sz w:val="24"/>
          <w:szCs w:val="24"/>
        </w:rPr>
        <w:t>COMMUNIQUE DE PRESSE</w:t>
      </w:r>
    </w:p>
    <w:p w14:paraId="55555C52" w14:textId="77777777" w:rsidR="00193664" w:rsidRDefault="00193664" w:rsidP="00193664">
      <w:pPr>
        <w:widowControl w:val="0"/>
        <w:spacing w:after="0" w:line="240" w:lineRule="auto"/>
        <w:jc w:val="center"/>
        <w:rPr>
          <w:rFonts w:ascii="Marianne" w:eastAsia="Marianne" w:hAnsi="Marianne" w:cs="Marianne"/>
          <w:b/>
          <w:sz w:val="24"/>
          <w:szCs w:val="24"/>
        </w:rPr>
      </w:pPr>
    </w:p>
    <w:p w14:paraId="00798528" w14:textId="34B5F89A" w:rsidR="001204F7" w:rsidRPr="00193664" w:rsidRDefault="001204F7" w:rsidP="00A55B7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32"/>
          <w:szCs w:val="32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32"/>
          <w:szCs w:val="32"/>
          <w:lang w:eastAsia="fr-FR"/>
          <w14:ligatures w14:val="none"/>
        </w:rPr>
        <w:t>Stratégie Régionale Sport</w:t>
      </w:r>
      <w:r w:rsidR="00BF1DF8">
        <w:rPr>
          <w:rFonts w:ascii="Marianne" w:eastAsia="Times New Roman" w:hAnsi="Marianne" w:cs="Times New Roman"/>
          <w:kern w:val="0"/>
          <w:sz w:val="32"/>
          <w:szCs w:val="32"/>
          <w:lang w:eastAsia="fr-FR"/>
          <w14:ligatures w14:val="none"/>
        </w:rPr>
        <w:t>-</w:t>
      </w:r>
      <w:r w:rsidRPr="00193664">
        <w:rPr>
          <w:rFonts w:ascii="Marianne" w:eastAsia="Times New Roman" w:hAnsi="Marianne" w:cs="Times New Roman"/>
          <w:kern w:val="0"/>
          <w:sz w:val="32"/>
          <w:szCs w:val="32"/>
          <w:lang w:eastAsia="fr-FR"/>
          <w14:ligatures w14:val="none"/>
        </w:rPr>
        <w:t>Santé 2020-2024</w:t>
      </w:r>
      <w:r w:rsidR="00193664" w:rsidRPr="00193664">
        <w:rPr>
          <w:rFonts w:ascii="Marianne" w:eastAsia="Times New Roman" w:hAnsi="Marianne" w:cs="Times New Roman"/>
          <w:kern w:val="0"/>
          <w:sz w:val="32"/>
          <w:szCs w:val="32"/>
          <w:lang w:eastAsia="fr-FR"/>
          <w14:ligatures w14:val="none"/>
        </w:rPr>
        <w:t> : De bons résultats en Bourgogne-Franche-Comté</w:t>
      </w:r>
    </w:p>
    <w:p w14:paraId="1159407B" w14:textId="1900A4BF" w:rsidR="005A6E5C" w:rsidRPr="00A55B75" w:rsidRDefault="00477870" w:rsidP="000B3A78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C</w:t>
      </w:r>
      <w:r w:rsidR="00722AE8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o-pilotée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722AE8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par </w:t>
      </w:r>
      <w:r w:rsidR="00BF1DF8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l’ARS</w:t>
      </w:r>
      <w:r w:rsidR="00722AE8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et la Direction Régionale 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Académique à la Jeunesse, à l’Engagement et aux Sports</w:t>
      </w:r>
      <w:r w:rsid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,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5A6E5C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avec l’appui du Conseil régional et du Réseau Sport Santé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, </w:t>
      </w:r>
      <w:r w:rsidR="00BF1DF8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la Stratégie Régionale Sport</w:t>
      </w:r>
      <w:r w:rsidR="00BF1DF8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-</w:t>
      </w:r>
      <w:r w:rsidR="00BF1DF8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Santé 2020-2024 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a </w:t>
      </w:r>
      <w:r w:rsidR="00A55B75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bénéficié de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la contribution des acteurs du sport et de la santé</w:t>
      </w:r>
      <w:r w:rsidR="00A91F4A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,</w:t>
      </w:r>
      <w:r w:rsidR="005A6E5C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pour promouvoir l’activité physique comme levier essentiel d’amélioration de la santé en </w:t>
      </w:r>
      <w:r w:rsidR="009B4939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Bourgogne-Franche-Comté.</w:t>
      </w:r>
    </w:p>
    <w:p w14:paraId="1B63D03D" w14:textId="1AA50916" w:rsidR="00560F56" w:rsidRPr="00A55B75" w:rsidRDefault="00A55B75" w:rsidP="000B3A78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L’activité physique constitue un 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déterminant</w:t>
      </w:r>
      <w:r w:rsidR="00560F56"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majeur de l’état de santé</w:t>
      </w:r>
      <w:r w:rsidR="00560F56" w:rsidRPr="00A55B75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des individus et des populations à tous les âges de la vie, </w:t>
      </w:r>
      <w:r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dont les bienfaits sont</w:t>
      </w:r>
      <w:r w:rsidR="005A6E5C" w:rsidRPr="00A55B75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largement </w:t>
      </w:r>
      <w:r w:rsid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prouvés</w:t>
      </w:r>
      <w:r w:rsidR="005A6E5C" w:rsidRPr="00A55B75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en termes de </w:t>
      </w:r>
      <w:r w:rsidR="00560F56" w:rsidRPr="00A55B75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prévention </w:t>
      </w:r>
      <w:r w:rsid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et de</w:t>
      </w:r>
      <w:r w:rsidR="00560F56" w:rsidRPr="00A55B75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prise en charge des maladies chroniques (diabète, cancer, obésité, pathologies cardio-vasculaires, etc.).</w:t>
      </w:r>
    </w:p>
    <w:p w14:paraId="23A77A03" w14:textId="72A75F9E" w:rsidR="009A0996" w:rsidRPr="00A55B75" w:rsidRDefault="009A0996" w:rsidP="000B3A78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A55B75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Reconnue comme 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thérapeutique non médicamenteuse</w:t>
      </w:r>
      <w:r w:rsidRPr="00A55B75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par la Haute Autorité de Santé depuis 2011, l’activité physique et sportive améliore la qualité de vie des patients, en particulier ceux atteints d’affections de longue durée, qui concernent aujourd’hui </w:t>
      </w:r>
      <w:r w:rsidRPr="00A55B75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plus de 11 millions de personnes en France</w:t>
      </w:r>
      <w:r w:rsidRPr="00A55B75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41BF6161" w14:textId="0860A29A" w:rsidR="0093381B" w:rsidRPr="00193664" w:rsidRDefault="00560F56" w:rsidP="0093381B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Pourtant,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95 % des adultes</w:t>
      </w:r>
      <w:r w:rsidR="009A0996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en France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n’atteignent pas les recommandations de l’OMS en matière d’activité physique et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1 Français sur 2 ne pratique jamais de sport.</w:t>
      </w:r>
      <w:r w:rsidR="0093381B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93381B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En Bourgogne-Franche-Comté, les constats sont similaires : </w:t>
      </w:r>
      <w:r w:rsidR="0093381B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près d’un tiers des adultes</w:t>
      </w:r>
      <w:r w:rsidR="0093381B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se trouvent</w:t>
      </w:r>
      <w:r w:rsidR="0093381B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en situation d’activité insuffisante. </w:t>
      </w:r>
    </w:p>
    <w:p w14:paraId="1DAE8F61" w14:textId="03AF2A25" w:rsidR="0093381B" w:rsidRPr="00193664" w:rsidRDefault="0093381B" w:rsidP="0093381B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La sédentarité, qui constitue aujourd’hui la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4</w:t>
      </w:r>
      <w:r w:rsidRPr="0019366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ᵉ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cause de mortalit</w:t>
      </w:r>
      <w:r w:rsidRPr="00193664">
        <w:rPr>
          <w:rFonts w:ascii="Marianne" w:eastAsia="Times New Roman" w:hAnsi="Marianne" w:cs="Marianne"/>
          <w:b/>
          <w:bCs/>
          <w:kern w:val="0"/>
          <w:sz w:val="20"/>
          <w:szCs w:val="20"/>
          <w:lang w:eastAsia="fr-FR"/>
          <w14:ligatures w14:val="none"/>
        </w:rPr>
        <w:t>é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dans le monde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, est </w:t>
      </w:r>
      <w:r w:rsidR="005A6E5C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quant à elle 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responsable de plus de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50 000 décès par an en France</w:t>
      </w:r>
    </w:p>
    <w:p w14:paraId="0211CD08" w14:textId="48BD032F" w:rsidR="00694BFF" w:rsidRDefault="00694BFF" w:rsidP="001204F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Dans la continuité du Plan régional 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port-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anté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-B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ien-être de Bourgogne Franche-Comté (2016-2020), la région s’est engagée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en 2020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dans la construction d’une nouvelle stratégie</w:t>
      </w:r>
      <w:r w:rsidR="00F16525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ambitieuse de promotion de l’activité physique et sportive et de l’activité physique adaptée (APA) afin de mieux répondre aux enjeux de prévention et de santé publique. </w:t>
      </w:r>
    </w:p>
    <w:p w14:paraId="0285178A" w14:textId="77777777" w:rsidR="00BF1DF8" w:rsidRDefault="00BF1DF8" w:rsidP="001204F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4FF6806A" w14:textId="77777777" w:rsidR="00BF1DF8" w:rsidRDefault="00BF1DF8" w:rsidP="001204F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0E42F60E" w14:textId="77777777" w:rsidR="00C636A3" w:rsidRDefault="00C636A3" w:rsidP="001204F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3CF10D9C" w14:textId="77777777" w:rsidR="00C636A3" w:rsidRDefault="00C636A3" w:rsidP="001204F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5BB04F87" w14:textId="77777777" w:rsidR="00C636A3" w:rsidRDefault="00C636A3" w:rsidP="001204F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70AF928C" w14:textId="06A3F9BC" w:rsidR="001204F7" w:rsidRPr="00193664" w:rsidRDefault="001204F7" w:rsidP="001204F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Une ambition claire : promouvoir la santé par l’activité physique</w:t>
      </w:r>
      <w:r w:rsidR="0093381B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45021672" w14:textId="35C92153" w:rsidR="004433E6" w:rsidRPr="00193664" w:rsidRDefault="004433E6" w:rsidP="00987DA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La Stratégie Régionale Sport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-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Santé (SRSS) 2020-2024 </w:t>
      </w:r>
      <w:r w:rsidR="001204F7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vis</w:t>
      </w:r>
      <w:r w:rsidR="002B7350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e</w:t>
      </w:r>
      <w:r w:rsidR="001204F7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à</w:t>
      </w:r>
      <w:r w:rsidR="002B7350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2B7350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promouvoir l’activité physique et sportive,</w:t>
      </w:r>
      <w:r w:rsidR="002B7350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2B7350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lutter</w:t>
      </w:r>
      <w:r w:rsidR="002B7350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1204F7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contre la sédentarité</w:t>
      </w:r>
      <w:r w:rsidR="002B7350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et </w:t>
      </w:r>
      <w:r w:rsidR="001204F7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développer l’offre</w:t>
      </w:r>
      <w:r w:rsidR="002B7350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et le recours à l’activité</w:t>
      </w:r>
      <w:r w:rsidR="001204F7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physique adaptée (APA)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et s’inscrit dans les orientations de la Stratégie Nationale Sport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-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Santé 2019-2024. </w:t>
      </w:r>
    </w:p>
    <w:p w14:paraId="1A95F40E" w14:textId="0D95CFEB" w:rsidR="001204F7" w:rsidRPr="00193664" w:rsidRDefault="004433E6" w:rsidP="00987DA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La SRSS</w:t>
      </w:r>
      <w:r w:rsidR="00987DA3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1204F7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est déclinée en 31 actions, regroupées autour de deux grands axes :</w:t>
      </w:r>
    </w:p>
    <w:p w14:paraId="05C085D8" w14:textId="714B2ECD" w:rsidR="001204F7" w:rsidRPr="00193664" w:rsidRDefault="001204F7" w:rsidP="001204F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Axe 1 : Promouvoir la santé et le bien-être par l’activité physique et sportive</w:t>
      </w:r>
      <w:r w:rsidR="00A91F4A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 ;</w:t>
      </w:r>
    </w:p>
    <w:p w14:paraId="746CF467" w14:textId="16300D13" w:rsidR="008B655E" w:rsidRPr="00193664" w:rsidRDefault="001204F7" w:rsidP="008B655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Axe 2 : Développer l’offre et le recours à l’activité physique adaptée à des fins thérapeutiques</w:t>
      </w:r>
      <w:r w:rsidR="00A91F4A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5A918C4C" w14:textId="0CA67646" w:rsidR="008B655E" w:rsidRPr="00193664" w:rsidRDefault="008B655E" w:rsidP="008B655E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Un bilan chiffré qui illustre une dynamique régionale</w:t>
      </w:r>
    </w:p>
    <w:p w14:paraId="597EE426" w14:textId="55BAEDE7" w:rsidR="008B655E" w:rsidRPr="00193664" w:rsidRDefault="008B655E" w:rsidP="008B655E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En quatre ans, la stratégie régionale a permis des avancées majeures, avec une couverture territoriale renforcée et des résultats mesurables sur l</w:t>
      </w:r>
      <w:r w:rsid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’ensemble du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territoire. </w:t>
      </w:r>
    </w:p>
    <w:p w14:paraId="4AD6382A" w14:textId="13F1B599" w:rsidR="008B655E" w:rsidRPr="00193664" w:rsidRDefault="008B655E" w:rsidP="008B655E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En 2024,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4</w:t>
      </w:r>
      <w:r w:rsidR="00193664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674 personnes ont</w:t>
      </w:r>
      <w:r w:rsidR="00193664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ainsi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bénéficié du dispositif de sport sur ordonnance PASS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, le Parcours d’Accompagnement Sportif pour la Santé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, 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avec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1</w:t>
      </w:r>
      <w:r w:rsidR="00193664"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929 médecins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qui prescrivent désormais de l’activité physique adaptée en Bourgogne-Franche-Comté. La région compte aussi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409 structures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sport-santé référencées sur </w:t>
      </w:r>
      <w:hyperlink r:id="rId8" w:history="1">
        <w:r w:rsidRPr="00193664">
          <w:rPr>
            <w:rStyle w:val="Lienhypertexte"/>
            <w:rFonts w:ascii="Marianne" w:eastAsia="Times New Roman" w:hAnsi="Marianne" w:cs="Times New Roman"/>
            <w:b/>
            <w:bCs/>
            <w:kern w:val="0"/>
            <w:sz w:val="20"/>
            <w:szCs w:val="20"/>
            <w:lang w:eastAsia="fr-FR"/>
            <w14:ligatures w14:val="none"/>
          </w:rPr>
          <w:t>la platefo</w:t>
        </w:r>
        <w:r w:rsidRPr="00193664">
          <w:rPr>
            <w:rStyle w:val="Lienhypertexte"/>
            <w:rFonts w:ascii="Marianne" w:eastAsia="Times New Roman" w:hAnsi="Marianne" w:cs="Times New Roman"/>
            <w:b/>
            <w:bCs/>
            <w:kern w:val="0"/>
            <w:sz w:val="20"/>
            <w:szCs w:val="20"/>
            <w:lang w:eastAsia="fr-FR"/>
            <w14:ligatures w14:val="none"/>
          </w:rPr>
          <w:t>rme EsPASS</w:t>
        </w:r>
      </w:hyperlink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et </w:t>
      </w:r>
      <w:hyperlink r:id="rId9" w:history="1">
        <w:r w:rsidRPr="00193664">
          <w:rPr>
            <w:rStyle w:val="Lienhypertexte"/>
            <w:rFonts w:ascii="Marianne" w:eastAsia="Times New Roman" w:hAnsi="Marianne" w:cs="Times New Roman"/>
            <w:b/>
            <w:bCs/>
            <w:kern w:val="0"/>
            <w:sz w:val="20"/>
            <w:szCs w:val="20"/>
            <w:lang w:eastAsia="fr-FR"/>
            <w14:ligatures w14:val="none"/>
          </w:rPr>
          <w:t>22</w:t>
        </w:r>
        <w:r w:rsidRPr="00193664">
          <w:rPr>
            <w:rStyle w:val="Lienhypertexte"/>
            <w:rFonts w:ascii="Marianne" w:eastAsia="Times New Roman" w:hAnsi="Marianne" w:cs="Times New Roman"/>
            <w:b/>
            <w:bCs/>
            <w:kern w:val="0"/>
            <w:sz w:val="20"/>
            <w:szCs w:val="20"/>
            <w:lang w:eastAsia="fr-FR"/>
            <w14:ligatures w14:val="none"/>
          </w:rPr>
          <w:t xml:space="preserve"> Maisons Sport-Santé</w:t>
        </w:r>
      </w:hyperlink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implantées dans tous les départements.</w:t>
      </w:r>
    </w:p>
    <w:p w14:paraId="5BABF149" w14:textId="77777777" w:rsidR="004A5943" w:rsidRPr="00193664" w:rsidRDefault="004A5943" w:rsidP="004A594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Une diversité de publics touchés</w:t>
      </w:r>
    </w:p>
    <w:p w14:paraId="6E545A6E" w14:textId="77777777" w:rsidR="004A5943" w:rsidRPr="00193664" w:rsidRDefault="004A5943" w:rsidP="004A594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La stratégie a permis de toucher un large éventail de publics grâce à des actions adaptées :</w:t>
      </w:r>
    </w:p>
    <w:p w14:paraId="351E10CB" w14:textId="0B4DDE37" w:rsidR="004A5943" w:rsidRPr="00193664" w:rsidRDefault="004A5943" w:rsidP="004A594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14 900 seniors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ont participé aux ateliers Bons Jours</w:t>
      </w:r>
      <w:r w:rsidR="00A91F4A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 ;</w:t>
      </w:r>
    </w:p>
    <w:p w14:paraId="5D7705B3" w14:textId="0EA2BCFF" w:rsidR="004A5943" w:rsidRPr="00193664" w:rsidRDefault="004A5943" w:rsidP="004A594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2 730 élèves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ont été sensibilisés via le programme </w:t>
      </w:r>
      <w:proofErr w:type="spellStart"/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Crokybouge</w:t>
      </w:r>
      <w:proofErr w:type="spellEnd"/>
      <w:r w:rsidR="00A91F4A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 ;</w:t>
      </w:r>
    </w:p>
    <w:p w14:paraId="3A228895" w14:textId="77777777" w:rsidR="004A5943" w:rsidRPr="00193664" w:rsidRDefault="004A5943" w:rsidP="004A594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1 207 salariés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ont participé au défi « Tous à pied » 2024 en entreprise.</w:t>
      </w:r>
    </w:p>
    <w:p w14:paraId="59DE8CD3" w14:textId="4F0DB59A" w:rsidR="004A5943" w:rsidRPr="00193664" w:rsidRDefault="004A5943" w:rsidP="004A594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D’autres initiatives ont visé le milieu scolaire (ICAPS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*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…), les entreprises (guides et programmes sport-santé), les seniors (programmes en EHPAD, référentiels APA), ainsi que les personnes en situation de handicap, de précarité ou vivant avec une maladie chronique.</w:t>
      </w:r>
    </w:p>
    <w:p w14:paraId="0869DEE2" w14:textId="15C01A8E" w:rsidR="004A5943" w:rsidRPr="00193664" w:rsidRDefault="004A5943" w:rsidP="004A594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Une intégration progressive dans les parcours de soins</w:t>
      </w:r>
    </w:p>
    <w:p w14:paraId="6098297D" w14:textId="77777777" w:rsidR="004A5943" w:rsidRPr="00193664" w:rsidRDefault="004A5943" w:rsidP="004A594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Le dispositif PASS sport sur ordonnance s’impose désormais comme un outil structurant dans les parcours de santé :</w:t>
      </w:r>
    </w:p>
    <w:p w14:paraId="487C92C0" w14:textId="41DDD723" w:rsidR="004A5943" w:rsidRPr="00193664" w:rsidRDefault="004A5943" w:rsidP="004A594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689 créneaux thérapeutiques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sont disponibles dans les structures partenaires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 ; </w:t>
      </w:r>
    </w:p>
    <w:p w14:paraId="6E16B0A1" w14:textId="77777777" w:rsidR="004A5943" w:rsidRDefault="004A5943" w:rsidP="004A594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152 structures sportives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sont conventionnées.</w:t>
      </w:r>
    </w:p>
    <w:p w14:paraId="4571EF0D" w14:textId="77777777" w:rsidR="00C636A3" w:rsidRDefault="00C636A3" w:rsidP="00C636A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1789BF4A" w14:textId="77777777" w:rsidR="00C636A3" w:rsidRDefault="00C636A3" w:rsidP="00C636A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785655FC" w14:textId="77777777" w:rsidR="00C636A3" w:rsidRPr="00193664" w:rsidRDefault="00C636A3" w:rsidP="00C636A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56F7DB90" w14:textId="77777777" w:rsidR="004A5943" w:rsidRPr="00193664" w:rsidRDefault="004A5943" w:rsidP="004A594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Une mobilisation collective et des outils mutualisés</w:t>
      </w:r>
    </w:p>
    <w:p w14:paraId="0DFD014E" w14:textId="0B8740A8" w:rsidR="004A5943" w:rsidRPr="00193664" w:rsidRDefault="004A5943" w:rsidP="004A5943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Cette dynamique n’aurait pu voir le jour sans l’implication conjointe des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institutions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(ARS, DRAJES, Rectorat, URPS</w:t>
      </w:r>
      <w:r w:rsidR="00BF1DF8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/unions régionales des professionnels de santé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), des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professionnels du sport, de la santé et du secteur social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, des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collectivités locales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, des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établissements de santé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, et du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tissu associatif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3E27C2AF" w14:textId="77777777" w:rsidR="004A5943" w:rsidRPr="00193664" w:rsidRDefault="004A5943" w:rsidP="004A5943">
      <w:pPr>
        <w:spacing w:before="100" w:beforeAutospacing="1" w:after="100" w:afterAutospacing="1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Des outils communs comme la plateforme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EsPASS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, des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référentiels thématiques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et des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formations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ont permis de structurer et de professionnaliser l’ensemble des acteurs régionaux engagés pour faire de l’activité physique un véritable levier de santé pour tous.</w:t>
      </w:r>
    </w:p>
    <w:p w14:paraId="2F22A341" w14:textId="7DB37068" w:rsidR="00061BB7" w:rsidRPr="00193664" w:rsidRDefault="00061BB7" w:rsidP="00061BB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Perspectives </w:t>
      </w:r>
    </w:p>
    <w:p w14:paraId="3121B3A4" w14:textId="3E92A48B" w:rsidR="001A2CD4" w:rsidRDefault="001A2CD4" w:rsidP="00061BB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À la suite de la publication de la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nouvelle stratégie nationale Sport</w:t>
      </w:r>
      <w:r w:rsidR="00BF1DF8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-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Santé </w:t>
      </w:r>
      <w:r w:rsidR="00BF1DF8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attendue en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2025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, une </w:t>
      </w:r>
      <w:r w:rsidRPr="00193664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stratégie régionale renouvelée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sera élaborée</w:t>
      </w:r>
      <w:r w:rsid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>, pour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prolonger et amplifier la dynamique engagée en Bourgogne-Franche-Comté.</w:t>
      </w:r>
    </w:p>
    <w:p w14:paraId="7FA015FE" w14:textId="77777777" w:rsidR="00193664" w:rsidRPr="00193664" w:rsidRDefault="00193664" w:rsidP="00061BB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76FB4F0A" w14:textId="222358B3" w:rsidR="00C33B54" w:rsidRPr="00A91F4A" w:rsidRDefault="00C33B54" w:rsidP="001A2CD4">
      <w:pPr>
        <w:spacing w:before="100" w:beforeAutospacing="1" w:after="100" w:afterAutospacing="1" w:line="240" w:lineRule="auto"/>
        <w:jc w:val="center"/>
        <w:rPr>
          <w:rFonts w:ascii="Marianne" w:eastAsia="Times New Roman" w:hAnsi="Marianne" w:cs="Times New Roman"/>
          <w:color w:val="70AD47" w:themeColor="accent6"/>
          <w:kern w:val="0"/>
          <w:sz w:val="28"/>
          <w:szCs w:val="28"/>
          <w:lang w:eastAsia="fr-FR"/>
          <w14:ligatures w14:val="none"/>
        </w:rPr>
      </w:pPr>
      <w:r w:rsidRPr="00A91F4A">
        <w:rPr>
          <w:rFonts w:ascii="Marianne" w:eastAsia="Times New Roman" w:hAnsi="Marianne" w:cs="Times New Roman"/>
          <w:color w:val="70AD47" w:themeColor="accent6"/>
          <w:kern w:val="0"/>
          <w:sz w:val="28"/>
          <w:szCs w:val="28"/>
          <w:lang w:eastAsia="fr-FR"/>
          <w14:ligatures w14:val="none"/>
        </w:rPr>
        <w:t xml:space="preserve">Ensemble, poursuivons notre mobilisation </w:t>
      </w:r>
      <w:r w:rsidR="001A2CD4" w:rsidRPr="00A91F4A">
        <w:rPr>
          <w:rFonts w:ascii="Marianne" w:eastAsia="Times New Roman" w:hAnsi="Marianne" w:cs="Times New Roman"/>
          <w:color w:val="70AD47" w:themeColor="accent6"/>
          <w:kern w:val="0"/>
          <w:sz w:val="28"/>
          <w:szCs w:val="28"/>
          <w:lang w:eastAsia="fr-FR"/>
          <w14:ligatures w14:val="none"/>
        </w:rPr>
        <w:br/>
      </w:r>
      <w:r w:rsidRPr="00A91F4A">
        <w:rPr>
          <w:rFonts w:ascii="Marianne" w:eastAsia="Times New Roman" w:hAnsi="Marianne" w:cs="Times New Roman"/>
          <w:color w:val="70AD47" w:themeColor="accent6"/>
          <w:kern w:val="0"/>
          <w:sz w:val="28"/>
          <w:szCs w:val="28"/>
          <w:lang w:eastAsia="fr-FR"/>
          <w14:ligatures w14:val="none"/>
        </w:rPr>
        <w:t>en faveur du sport santé !</w:t>
      </w:r>
    </w:p>
    <w:p w14:paraId="6364DA96" w14:textId="77777777" w:rsidR="00061BB7" w:rsidRPr="004A5943" w:rsidRDefault="00061BB7" w:rsidP="004A5943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kern w:val="0"/>
          <w:sz w:val="24"/>
          <w:szCs w:val="24"/>
          <w:lang w:eastAsia="fr-FR"/>
          <w14:ligatures w14:val="none"/>
        </w:rPr>
      </w:pPr>
    </w:p>
    <w:p w14:paraId="4B13EEFC" w14:textId="77777777" w:rsidR="004F6D4E" w:rsidRPr="00193664" w:rsidRDefault="004F6D4E" w:rsidP="004A594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385623" w:themeColor="accent6" w:themeShade="80"/>
          <w:kern w:val="0"/>
          <w:sz w:val="20"/>
          <w:szCs w:val="20"/>
          <w:lang w:eastAsia="fr-FR"/>
          <w14:ligatures w14:val="none"/>
        </w:rPr>
      </w:pPr>
    </w:p>
    <w:p w14:paraId="677CF8A2" w14:textId="5ED49BEF" w:rsidR="00193664" w:rsidRPr="00C636A3" w:rsidRDefault="00193664" w:rsidP="00193664">
      <w:pPr>
        <w:spacing w:after="0" w:line="240" w:lineRule="auto"/>
        <w:jc w:val="both"/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C636A3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E</w:t>
      </w:r>
      <w:r w:rsidR="004F6D4E" w:rsidRPr="00C636A3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n savoir plus</w:t>
      </w:r>
      <w:r w:rsidRPr="00C636A3">
        <w:rPr>
          <w:rFonts w:ascii="Marianne" w:eastAsia="Times New Roman" w:hAnsi="Marianne" w:cs="Times New Roman"/>
          <w:b/>
          <w:bCs/>
          <w:kern w:val="0"/>
          <w:sz w:val="20"/>
          <w:szCs w:val="20"/>
          <w:lang w:eastAsia="fr-FR"/>
          <w14:ligatures w14:val="none"/>
        </w:rPr>
        <w:t> </w:t>
      </w:r>
    </w:p>
    <w:p w14:paraId="6DF5FA0B" w14:textId="5F980ECF" w:rsidR="00B275A3" w:rsidRDefault="004F6D4E" w:rsidP="00BF1DF8">
      <w:pPr>
        <w:spacing w:after="0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Retrouvez la synthèse de cette </w:t>
      </w:r>
      <w:r w:rsidR="00193664"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stratégie sur le site ARS Bourgogne-Franche-Comté : </w:t>
      </w:r>
      <w:r w:rsidRPr="00193664"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  <w:t xml:space="preserve"> </w:t>
      </w:r>
    </w:p>
    <w:p w14:paraId="1ED52DE1" w14:textId="77777777" w:rsidR="00AA230E" w:rsidRDefault="00A91F4A" w:rsidP="00BF1DF8">
      <w:pPr>
        <w:spacing w:after="0" w:line="240" w:lineRule="auto"/>
        <w:jc w:val="both"/>
        <w:rPr>
          <w:rStyle w:val="Lienhypertexte"/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  <w:hyperlink r:id="rId10" w:history="1">
        <w:r w:rsidR="00AA230E" w:rsidRPr="00AA230E">
          <w:rPr>
            <w:rStyle w:val="Lienhypertexte"/>
            <w:rFonts w:ascii="Marianne" w:eastAsia="Times New Roman" w:hAnsi="Marianne" w:cs="Times New Roman"/>
            <w:kern w:val="0"/>
            <w:sz w:val="20"/>
            <w:szCs w:val="20"/>
            <w:lang w:eastAsia="fr-FR"/>
            <w14:ligatures w14:val="none"/>
          </w:rPr>
          <w:t>Stratégie régionale Sport Santé Bourgogne-Franche-Co</w:t>
        </w:r>
        <w:r w:rsidR="00AA230E" w:rsidRPr="00AA230E">
          <w:rPr>
            <w:rStyle w:val="Lienhypertexte"/>
            <w:rFonts w:ascii="Marianne" w:eastAsia="Times New Roman" w:hAnsi="Marianne" w:cs="Times New Roman"/>
            <w:kern w:val="0"/>
            <w:sz w:val="20"/>
            <w:szCs w:val="20"/>
            <w:lang w:eastAsia="fr-FR"/>
            <w14:ligatures w14:val="none"/>
          </w:rPr>
          <w:t>mté 2020-2024 | Agence régionale de santé Bourgogne-Franche-Comté</w:t>
        </w:r>
      </w:hyperlink>
    </w:p>
    <w:p w14:paraId="4197BEB1" w14:textId="77777777" w:rsidR="00BF1DF8" w:rsidRDefault="00BF1DF8" w:rsidP="00AA230E">
      <w:pPr>
        <w:spacing w:after="0" w:line="240" w:lineRule="auto"/>
        <w:jc w:val="both"/>
        <w:rPr>
          <w:rStyle w:val="Lienhypertexte"/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1AB6BCFE" w14:textId="77777777" w:rsidR="00BF1DF8" w:rsidRPr="00AA230E" w:rsidRDefault="00BF1DF8" w:rsidP="00AA230E">
      <w:pPr>
        <w:spacing w:after="0" w:line="240" w:lineRule="auto"/>
        <w:jc w:val="both"/>
        <w:rPr>
          <w:rFonts w:ascii="Marianne" w:eastAsia="Times New Roman" w:hAnsi="Marianne" w:cs="Times New Roman"/>
          <w:kern w:val="0"/>
          <w:sz w:val="20"/>
          <w:szCs w:val="20"/>
          <w:lang w:eastAsia="fr-FR"/>
          <w14:ligatures w14:val="none"/>
        </w:rPr>
      </w:pPr>
    </w:p>
    <w:p w14:paraId="6BB9CD26" w14:textId="6B500462" w:rsidR="00AA230E" w:rsidRPr="00BF1DF8" w:rsidRDefault="00BF1DF8" w:rsidP="00BF1DF8">
      <w:pPr>
        <w:spacing w:after="0" w:line="240" w:lineRule="auto"/>
        <w:jc w:val="both"/>
        <w:rPr>
          <w:rFonts w:ascii="Marianne" w:eastAsia="Times New Roman" w:hAnsi="Marianne" w:cs="Times New Roman"/>
          <w:kern w:val="0"/>
          <w:sz w:val="16"/>
          <w:szCs w:val="16"/>
          <w:lang w:eastAsia="fr-FR"/>
          <w14:ligatures w14:val="none"/>
        </w:rPr>
      </w:pPr>
      <w:r w:rsidRPr="00BF1DF8">
        <w:rPr>
          <w:rFonts w:ascii="Marianne" w:eastAsia="Times New Roman" w:hAnsi="Marianne" w:cs="Times New Roman"/>
          <w:kern w:val="0"/>
          <w:sz w:val="16"/>
          <w:szCs w:val="16"/>
          <w:lang w:eastAsia="fr-FR"/>
          <w14:ligatures w14:val="none"/>
        </w:rPr>
        <w:t xml:space="preserve">*ICAPS : </w:t>
      </w:r>
      <w:r w:rsidRPr="00BF1DF8">
        <w:rPr>
          <w:rFonts w:ascii="Marianne" w:eastAsia="Times New Roman" w:hAnsi="Marianne" w:cs="Times New Roman"/>
          <w:kern w:val="0"/>
          <w:sz w:val="16"/>
          <w:szCs w:val="16"/>
          <w:lang w:eastAsia="fr-FR"/>
          <w14:ligatures w14:val="none"/>
        </w:rPr>
        <w:t>Intervention auprès des collégiens centrée sur l'activité physique et la sédentarit</w:t>
      </w:r>
      <w:r w:rsidRPr="00BF1DF8">
        <w:rPr>
          <w:rFonts w:ascii="Marianne" w:eastAsia="Times New Roman" w:hAnsi="Marianne" w:cs="Times New Roman"/>
          <w:kern w:val="0"/>
          <w:sz w:val="16"/>
          <w:szCs w:val="16"/>
          <w:lang w:eastAsia="fr-FR"/>
          <w14:ligatures w14:val="none"/>
        </w:rPr>
        <w:t>é.</w:t>
      </w:r>
    </w:p>
    <w:sectPr w:rsidR="00AA230E" w:rsidRPr="00BF1DF8" w:rsidSect="00C636A3">
      <w:footerReference w:type="default" r:id="rId11"/>
      <w:headerReference w:type="first" r:id="rId12"/>
      <w:pgSz w:w="11906" w:h="16838"/>
      <w:pgMar w:top="1417" w:right="1417" w:bottom="1417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B17F" w14:textId="77777777" w:rsidR="00FE424A" w:rsidRDefault="00FE424A" w:rsidP="00EE0EA1">
      <w:pPr>
        <w:spacing w:after="0" w:line="240" w:lineRule="auto"/>
      </w:pPr>
      <w:r>
        <w:separator/>
      </w:r>
    </w:p>
  </w:endnote>
  <w:endnote w:type="continuationSeparator" w:id="0">
    <w:p w14:paraId="719C60E4" w14:textId="77777777" w:rsidR="00FE424A" w:rsidRDefault="00FE424A" w:rsidP="00EE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91"/>
      <w:gridCol w:w="4381"/>
    </w:tblGrid>
    <w:tr w:rsidR="00C636A3" w14:paraId="456CE7B7" w14:textId="77777777" w:rsidTr="00737FA6">
      <w:trPr>
        <w:trHeight w:val="1474"/>
      </w:trPr>
      <w:tc>
        <w:tcPr>
          <w:tcW w:w="5073" w:type="dxa"/>
          <w:vAlign w:val="bottom"/>
        </w:tcPr>
        <w:p w14:paraId="24481C1C" w14:textId="77777777" w:rsidR="00C636A3" w:rsidRPr="00C636A3" w:rsidRDefault="00C636A3" w:rsidP="00C636A3">
          <w:pPr>
            <w:pStyle w:val="intituledirection"/>
            <w:rPr>
              <w:color w:val="auto"/>
              <w:sz w:val="16"/>
              <w:szCs w:val="16"/>
              <w:lang w:val="fr-FR"/>
            </w:rPr>
          </w:pPr>
          <w:r w:rsidRPr="00C636A3">
            <w:rPr>
              <w:color w:val="auto"/>
              <w:sz w:val="16"/>
              <w:szCs w:val="16"/>
              <w:lang w:val="fr-FR"/>
            </w:rPr>
            <w:t>Contact presse</w:t>
          </w:r>
        </w:p>
        <w:p w14:paraId="7D6B1CBC" w14:textId="77777777" w:rsidR="00C636A3" w:rsidRPr="00C636A3" w:rsidRDefault="00C636A3" w:rsidP="00C636A3">
          <w:pPr>
            <w:pStyle w:val="intituledirection"/>
            <w:rPr>
              <w:b w:val="0"/>
              <w:color w:val="auto"/>
              <w:sz w:val="14"/>
              <w:szCs w:val="14"/>
              <w:lang w:val="fr-FR"/>
            </w:rPr>
          </w:pPr>
          <w:r w:rsidRPr="00C636A3">
            <w:rPr>
              <w:b w:val="0"/>
              <w:color w:val="auto"/>
              <w:sz w:val="14"/>
              <w:szCs w:val="14"/>
              <w:lang w:val="fr-FR"/>
            </w:rPr>
            <w:t>Lauranne Cournault</w:t>
          </w:r>
        </w:p>
        <w:p w14:paraId="113A4BD7" w14:textId="77777777" w:rsidR="00C636A3" w:rsidRPr="00C636A3" w:rsidRDefault="00C636A3" w:rsidP="00C636A3">
          <w:pPr>
            <w:pStyle w:val="PieddePage0"/>
            <w:rPr>
              <w:color w:val="auto"/>
              <w:lang w:val="fr-FR"/>
            </w:rPr>
          </w:pPr>
          <w:r w:rsidRPr="00C636A3">
            <w:rPr>
              <w:color w:val="auto"/>
              <w:lang w:val="fr-FR"/>
            </w:rPr>
            <w:t>Tél : 06 43 64 20 24</w:t>
          </w:r>
        </w:p>
        <w:p w14:paraId="047C2E2F" w14:textId="77777777" w:rsidR="00C636A3" w:rsidRPr="00C636A3" w:rsidRDefault="00C636A3" w:rsidP="00C636A3">
          <w:pPr>
            <w:pStyle w:val="PieddePage0"/>
            <w:rPr>
              <w:color w:val="auto"/>
              <w:lang w:val="fr-FR"/>
            </w:rPr>
          </w:pPr>
          <w:r w:rsidRPr="00C636A3">
            <w:rPr>
              <w:color w:val="auto"/>
              <w:lang w:val="fr-FR"/>
            </w:rPr>
            <w:t>Mél : lauranne.cournault@ars.sante.fr</w:t>
          </w:r>
        </w:p>
        <w:p w14:paraId="2B046198" w14:textId="77777777" w:rsidR="00C636A3" w:rsidRPr="00C636A3" w:rsidRDefault="00C636A3" w:rsidP="00C636A3">
          <w:pPr>
            <w:pStyle w:val="PieddePage0"/>
            <w:rPr>
              <w:color w:val="auto"/>
              <w:lang w:val="fr-FR"/>
            </w:rPr>
          </w:pPr>
        </w:p>
      </w:tc>
      <w:tc>
        <w:tcPr>
          <w:tcW w:w="4909" w:type="dxa"/>
        </w:tcPr>
        <w:p w14:paraId="6220D79D" w14:textId="77777777" w:rsidR="00C636A3" w:rsidRPr="00C636A3" w:rsidRDefault="00C636A3" w:rsidP="00C636A3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20FC823F" w14:textId="77777777" w:rsidR="00C636A3" w:rsidRPr="00C636A3" w:rsidRDefault="00C636A3" w:rsidP="00C636A3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121D670F" w14:textId="77777777" w:rsidR="00C636A3" w:rsidRPr="00C636A3" w:rsidRDefault="00C636A3" w:rsidP="00C636A3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0D075875" w14:textId="77777777" w:rsidR="00C636A3" w:rsidRPr="00C636A3" w:rsidRDefault="00C636A3" w:rsidP="00C636A3">
          <w:pPr>
            <w:spacing w:line="161" w:lineRule="exact"/>
            <w:rPr>
              <w:sz w:val="14"/>
              <w:lang w:val="fr-FR"/>
            </w:rPr>
          </w:pPr>
        </w:p>
        <w:p w14:paraId="6DD94835" w14:textId="77777777" w:rsidR="00C636A3" w:rsidRPr="00C636A3" w:rsidRDefault="00C636A3" w:rsidP="00C636A3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43B412F0" w14:textId="77777777" w:rsidR="00C636A3" w:rsidRPr="00C636A3" w:rsidRDefault="00C636A3" w:rsidP="00C636A3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6E475A6D" w14:textId="77777777" w:rsidR="00C636A3" w:rsidRPr="00C636A3" w:rsidRDefault="00C636A3" w:rsidP="00C636A3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4264EE40" w14:textId="77777777" w:rsidR="00C636A3" w:rsidRPr="00C636A3" w:rsidRDefault="00C636A3" w:rsidP="00C636A3">
          <w:pPr>
            <w:pStyle w:val="PieddePage0"/>
            <w:jc w:val="right"/>
            <w:rPr>
              <w:color w:val="auto"/>
              <w:lang w:val="fr-FR"/>
            </w:rPr>
          </w:pPr>
          <w:r w:rsidRPr="00C636A3">
            <w:rPr>
              <w:color w:val="auto"/>
              <w:lang w:val="fr-FR"/>
            </w:rPr>
            <w:t>ARS Bourgogne-Franche-Comté</w:t>
          </w:r>
        </w:p>
        <w:p w14:paraId="3514E165" w14:textId="77777777" w:rsidR="00C636A3" w:rsidRPr="00C636A3" w:rsidRDefault="00C636A3" w:rsidP="00C636A3">
          <w:pPr>
            <w:pStyle w:val="PieddePage0"/>
            <w:jc w:val="right"/>
            <w:rPr>
              <w:color w:val="auto"/>
              <w:lang w:val="fr-FR"/>
            </w:rPr>
          </w:pPr>
          <w:r w:rsidRPr="00C636A3">
            <w:rPr>
              <w:color w:val="auto"/>
              <w:lang w:val="fr-FR"/>
            </w:rPr>
            <w:t>Le Diapason 2 place des Savoirs</w:t>
          </w:r>
        </w:p>
        <w:p w14:paraId="7D17B8DA" w14:textId="77777777" w:rsidR="00C636A3" w:rsidRDefault="00C636A3" w:rsidP="00C636A3">
          <w:pPr>
            <w:pStyle w:val="PieddePage0"/>
            <w:jc w:val="right"/>
            <w:rPr>
              <w:color w:val="auto"/>
            </w:rPr>
          </w:pPr>
          <w:r>
            <w:rPr>
              <w:color w:val="auto"/>
            </w:rPr>
            <w:t>21035 Dijon Cedex</w:t>
          </w:r>
        </w:p>
        <w:p w14:paraId="121B893F" w14:textId="77777777" w:rsidR="00C636A3" w:rsidRDefault="00C636A3" w:rsidP="00C636A3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</w:rPr>
          </w:pPr>
        </w:p>
      </w:tc>
    </w:tr>
  </w:tbl>
  <w:p w14:paraId="7E02294C" w14:textId="77777777" w:rsidR="00C636A3" w:rsidRPr="00800306" w:rsidRDefault="00C636A3" w:rsidP="00C636A3">
    <w:pPr>
      <w:pStyle w:val="Pieddepage"/>
    </w:pPr>
  </w:p>
  <w:p w14:paraId="44B4B473" w14:textId="77777777" w:rsidR="00C636A3" w:rsidRDefault="00C63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6EB3" w14:textId="77777777" w:rsidR="00FE424A" w:rsidRDefault="00FE424A" w:rsidP="00EE0EA1">
      <w:pPr>
        <w:spacing w:after="0" w:line="240" w:lineRule="auto"/>
      </w:pPr>
      <w:r>
        <w:separator/>
      </w:r>
    </w:p>
  </w:footnote>
  <w:footnote w:type="continuationSeparator" w:id="0">
    <w:p w14:paraId="3D8F8CE3" w14:textId="77777777" w:rsidR="00FE424A" w:rsidRDefault="00FE424A" w:rsidP="00EE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7E86" w14:textId="77777777" w:rsidR="00C636A3" w:rsidRDefault="00C636A3" w:rsidP="00C636A3">
    <w:pPr>
      <w:pStyle w:val="En-tte"/>
    </w:pPr>
    <w:r w:rsidRPr="009B2BE2">
      <w:rPr>
        <w:noProof/>
      </w:rPr>
      <w:drawing>
        <wp:anchor distT="0" distB="0" distL="114300" distR="114300" simplePos="0" relativeHeight="251660288" behindDoc="0" locked="0" layoutInCell="1" allowOverlap="1" wp14:anchorId="1DC4DCFB" wp14:editId="245E5E3B">
          <wp:simplePos x="0" y="0"/>
          <wp:positionH relativeFrom="column">
            <wp:posOffset>-242570</wp:posOffset>
          </wp:positionH>
          <wp:positionV relativeFrom="paragraph">
            <wp:posOffset>-297180</wp:posOffset>
          </wp:positionV>
          <wp:extent cx="3379160" cy="828675"/>
          <wp:effectExtent l="0" t="0" r="0" b="0"/>
          <wp:wrapNone/>
          <wp:docPr id="9205487" name="Image 9205487" descr="C:\Users\meiss\AppData\Local\Temp\k3DOiXiQm8g5pa3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iss\AppData\Local\Temp\k3DOiXiQm8g5pa3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0532" cy="829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45D1">
      <w:rPr>
        <w:rStyle w:val="En-tteCar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59264" behindDoc="0" locked="0" layoutInCell="1" allowOverlap="1" wp14:anchorId="5351B721" wp14:editId="00EB4196">
          <wp:simplePos x="0" y="0"/>
          <wp:positionH relativeFrom="margin">
            <wp:posOffset>4186555</wp:posOffset>
          </wp:positionH>
          <wp:positionV relativeFrom="paragraph">
            <wp:posOffset>-373380</wp:posOffset>
          </wp:positionV>
          <wp:extent cx="1696085" cy="1066716"/>
          <wp:effectExtent l="0" t="0" r="0" b="635"/>
          <wp:wrapNone/>
          <wp:docPr id="185530116" name="Image 185530116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26"/>
                  <a:stretch/>
                </pic:blipFill>
                <pic:spPr bwMode="auto">
                  <a:xfrm>
                    <a:off x="0" y="0"/>
                    <a:ext cx="1696085" cy="1066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sdt>
      <w:sdtPr>
        <w:id w:val="968859952"/>
        <w:placeholder>
          <w:docPart w:val="A02A85620AD84794BBAD6F814D143B90"/>
        </w:placeholder>
        <w:temporary/>
        <w:showingPlcHdr/>
        <w15:appearance w15:val="hidden"/>
      </w:sdtPr>
      <w:sdtEndPr/>
      <w:sdtContent>
        <w:r>
          <w:t>[Tapez ici]</w:t>
        </w:r>
      </w:sdtContent>
    </w:sdt>
  </w:p>
  <w:p w14:paraId="45B293BF" w14:textId="77777777" w:rsidR="00C636A3" w:rsidRDefault="00C636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C4E"/>
    <w:multiLevelType w:val="multilevel"/>
    <w:tmpl w:val="282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7174"/>
    <w:multiLevelType w:val="hybridMultilevel"/>
    <w:tmpl w:val="9A6A3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953"/>
    <w:multiLevelType w:val="hybridMultilevel"/>
    <w:tmpl w:val="944CC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ECA"/>
    <w:multiLevelType w:val="hybridMultilevel"/>
    <w:tmpl w:val="9DE619C4"/>
    <w:lvl w:ilvl="0" w:tplc="DCBEEED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8D4"/>
    <w:multiLevelType w:val="hybridMultilevel"/>
    <w:tmpl w:val="299A4352"/>
    <w:lvl w:ilvl="0" w:tplc="A73E9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87F"/>
    <w:multiLevelType w:val="hybridMultilevel"/>
    <w:tmpl w:val="1BC6E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3D9F"/>
    <w:multiLevelType w:val="multilevel"/>
    <w:tmpl w:val="632E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073FA"/>
    <w:multiLevelType w:val="multilevel"/>
    <w:tmpl w:val="105612C4"/>
    <w:lvl w:ilvl="0">
      <w:start w:val="1"/>
      <w:numFmt w:val="bullet"/>
      <w:lvlText w:val=""/>
      <w:lvlJc w:val="left"/>
      <w:pPr>
        <w:tabs>
          <w:tab w:val="num" w:pos="378"/>
        </w:tabs>
        <w:ind w:left="3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44FC2"/>
    <w:multiLevelType w:val="multilevel"/>
    <w:tmpl w:val="21B4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13441"/>
    <w:multiLevelType w:val="hybridMultilevel"/>
    <w:tmpl w:val="C42EA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68D0"/>
    <w:multiLevelType w:val="hybridMultilevel"/>
    <w:tmpl w:val="86A85A34"/>
    <w:lvl w:ilvl="0" w:tplc="DC345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0A21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1A18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86EA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601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D2B4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E7C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7A3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CDE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824381"/>
    <w:multiLevelType w:val="hybridMultilevel"/>
    <w:tmpl w:val="0A9C68A0"/>
    <w:lvl w:ilvl="0" w:tplc="7792A95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5023D"/>
    <w:multiLevelType w:val="multilevel"/>
    <w:tmpl w:val="083C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97219"/>
    <w:multiLevelType w:val="multilevel"/>
    <w:tmpl w:val="18B0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A6A02"/>
    <w:multiLevelType w:val="multilevel"/>
    <w:tmpl w:val="245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A2AA1"/>
    <w:multiLevelType w:val="multilevel"/>
    <w:tmpl w:val="5EDE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B7226"/>
    <w:multiLevelType w:val="hybridMultilevel"/>
    <w:tmpl w:val="DD9C4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A2107"/>
    <w:multiLevelType w:val="multilevel"/>
    <w:tmpl w:val="9D5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42E0B"/>
    <w:multiLevelType w:val="multilevel"/>
    <w:tmpl w:val="2AE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2731A"/>
    <w:multiLevelType w:val="multilevel"/>
    <w:tmpl w:val="EC98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47A9C"/>
    <w:multiLevelType w:val="hybridMultilevel"/>
    <w:tmpl w:val="ED1AA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3477D"/>
    <w:multiLevelType w:val="hybridMultilevel"/>
    <w:tmpl w:val="94C49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F485D"/>
    <w:multiLevelType w:val="multilevel"/>
    <w:tmpl w:val="96AA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D69A3"/>
    <w:multiLevelType w:val="multilevel"/>
    <w:tmpl w:val="B1A8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61EE7"/>
    <w:multiLevelType w:val="multilevel"/>
    <w:tmpl w:val="7B48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480C69"/>
    <w:multiLevelType w:val="multilevel"/>
    <w:tmpl w:val="A58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A254A"/>
    <w:multiLevelType w:val="hybridMultilevel"/>
    <w:tmpl w:val="DB5018FA"/>
    <w:lvl w:ilvl="0" w:tplc="1EDEA0F8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C5940"/>
    <w:multiLevelType w:val="multilevel"/>
    <w:tmpl w:val="6252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1917317">
    <w:abstractNumId w:val="25"/>
  </w:num>
  <w:num w:numId="2" w16cid:durableId="2114086535">
    <w:abstractNumId w:val="0"/>
  </w:num>
  <w:num w:numId="3" w16cid:durableId="913441888">
    <w:abstractNumId w:val="18"/>
  </w:num>
  <w:num w:numId="4" w16cid:durableId="485321613">
    <w:abstractNumId w:val="4"/>
  </w:num>
  <w:num w:numId="5" w16cid:durableId="119421911">
    <w:abstractNumId w:val="3"/>
  </w:num>
  <w:num w:numId="6" w16cid:durableId="954407634">
    <w:abstractNumId w:val="11"/>
  </w:num>
  <w:num w:numId="7" w16cid:durableId="555625973">
    <w:abstractNumId w:val="7"/>
  </w:num>
  <w:num w:numId="8" w16cid:durableId="486747652">
    <w:abstractNumId w:val="5"/>
  </w:num>
  <w:num w:numId="9" w16cid:durableId="2070375154">
    <w:abstractNumId w:val="10"/>
  </w:num>
  <w:num w:numId="10" w16cid:durableId="1226450642">
    <w:abstractNumId w:val="24"/>
  </w:num>
  <w:num w:numId="11" w16cid:durableId="1475177269">
    <w:abstractNumId w:val="26"/>
  </w:num>
  <w:num w:numId="12" w16cid:durableId="251284279">
    <w:abstractNumId w:val="27"/>
  </w:num>
  <w:num w:numId="13" w16cid:durableId="1383406032">
    <w:abstractNumId w:val="2"/>
  </w:num>
  <w:num w:numId="14" w16cid:durableId="2083604500">
    <w:abstractNumId w:val="21"/>
  </w:num>
  <w:num w:numId="15" w16cid:durableId="892930825">
    <w:abstractNumId w:val="1"/>
  </w:num>
  <w:num w:numId="16" w16cid:durableId="467548561">
    <w:abstractNumId w:val="9"/>
  </w:num>
  <w:num w:numId="17" w16cid:durableId="722410819">
    <w:abstractNumId w:val="20"/>
  </w:num>
  <w:num w:numId="18" w16cid:durableId="1346134881">
    <w:abstractNumId w:val="16"/>
  </w:num>
  <w:num w:numId="19" w16cid:durableId="988170027">
    <w:abstractNumId w:val="8"/>
  </w:num>
  <w:num w:numId="20" w16cid:durableId="140319156">
    <w:abstractNumId w:val="6"/>
  </w:num>
  <w:num w:numId="21" w16cid:durableId="1661158831">
    <w:abstractNumId w:val="12"/>
  </w:num>
  <w:num w:numId="22" w16cid:durableId="1910194615">
    <w:abstractNumId w:val="14"/>
  </w:num>
  <w:num w:numId="23" w16cid:durableId="465591674">
    <w:abstractNumId w:val="15"/>
  </w:num>
  <w:num w:numId="24" w16cid:durableId="323093308">
    <w:abstractNumId w:val="19"/>
  </w:num>
  <w:num w:numId="25" w16cid:durableId="45959458">
    <w:abstractNumId w:val="17"/>
  </w:num>
  <w:num w:numId="26" w16cid:durableId="967852681">
    <w:abstractNumId w:val="23"/>
  </w:num>
  <w:num w:numId="27" w16cid:durableId="883173843">
    <w:abstractNumId w:val="22"/>
  </w:num>
  <w:num w:numId="28" w16cid:durableId="1346053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A1"/>
    <w:rsid w:val="00007326"/>
    <w:rsid w:val="0001399C"/>
    <w:rsid w:val="00022143"/>
    <w:rsid w:val="000337B9"/>
    <w:rsid w:val="00061BB7"/>
    <w:rsid w:val="0007183F"/>
    <w:rsid w:val="000A1578"/>
    <w:rsid w:val="000B3A78"/>
    <w:rsid w:val="000C1689"/>
    <w:rsid w:val="000C69C1"/>
    <w:rsid w:val="001009D5"/>
    <w:rsid w:val="001204F7"/>
    <w:rsid w:val="00192914"/>
    <w:rsid w:val="00193664"/>
    <w:rsid w:val="001A2CD4"/>
    <w:rsid w:val="001A6C2B"/>
    <w:rsid w:val="001D7890"/>
    <w:rsid w:val="00224F3F"/>
    <w:rsid w:val="00230633"/>
    <w:rsid w:val="00253911"/>
    <w:rsid w:val="00270C5A"/>
    <w:rsid w:val="00293FD2"/>
    <w:rsid w:val="00297727"/>
    <w:rsid w:val="002B7350"/>
    <w:rsid w:val="002C4D96"/>
    <w:rsid w:val="002C61CF"/>
    <w:rsid w:val="002C6722"/>
    <w:rsid w:val="00336581"/>
    <w:rsid w:val="00354FC8"/>
    <w:rsid w:val="00366F1A"/>
    <w:rsid w:val="003859B2"/>
    <w:rsid w:val="00407FDB"/>
    <w:rsid w:val="004135E9"/>
    <w:rsid w:val="0043528E"/>
    <w:rsid w:val="004433E6"/>
    <w:rsid w:val="00445369"/>
    <w:rsid w:val="00477870"/>
    <w:rsid w:val="00481E03"/>
    <w:rsid w:val="004A5943"/>
    <w:rsid w:val="004D1DFE"/>
    <w:rsid w:val="004F6D4E"/>
    <w:rsid w:val="00530CB2"/>
    <w:rsid w:val="00533DA3"/>
    <w:rsid w:val="00536172"/>
    <w:rsid w:val="005464A1"/>
    <w:rsid w:val="005541A6"/>
    <w:rsid w:val="005544A9"/>
    <w:rsid w:val="00560F56"/>
    <w:rsid w:val="005A4AAE"/>
    <w:rsid w:val="005A6E5C"/>
    <w:rsid w:val="00604927"/>
    <w:rsid w:val="0064484F"/>
    <w:rsid w:val="00646ED1"/>
    <w:rsid w:val="00675341"/>
    <w:rsid w:val="00694BFF"/>
    <w:rsid w:val="006A4E1F"/>
    <w:rsid w:val="006A5C6F"/>
    <w:rsid w:val="006C7078"/>
    <w:rsid w:val="006E191A"/>
    <w:rsid w:val="006F54DB"/>
    <w:rsid w:val="00702FBA"/>
    <w:rsid w:val="00710480"/>
    <w:rsid w:val="00722AE8"/>
    <w:rsid w:val="00753AA9"/>
    <w:rsid w:val="007635D0"/>
    <w:rsid w:val="00764229"/>
    <w:rsid w:val="007809E8"/>
    <w:rsid w:val="007876A2"/>
    <w:rsid w:val="00787E01"/>
    <w:rsid w:val="007910F3"/>
    <w:rsid w:val="007B110F"/>
    <w:rsid w:val="007E1E57"/>
    <w:rsid w:val="007F78F4"/>
    <w:rsid w:val="00826F72"/>
    <w:rsid w:val="00832E93"/>
    <w:rsid w:val="00854438"/>
    <w:rsid w:val="008A1776"/>
    <w:rsid w:val="008B0655"/>
    <w:rsid w:val="008B655E"/>
    <w:rsid w:val="008C09BE"/>
    <w:rsid w:val="008E5E78"/>
    <w:rsid w:val="00913E4F"/>
    <w:rsid w:val="009212C4"/>
    <w:rsid w:val="0093381B"/>
    <w:rsid w:val="00973ED0"/>
    <w:rsid w:val="00987DA3"/>
    <w:rsid w:val="009A0996"/>
    <w:rsid w:val="009B4939"/>
    <w:rsid w:val="009C5A2E"/>
    <w:rsid w:val="00A01E70"/>
    <w:rsid w:val="00A1350D"/>
    <w:rsid w:val="00A251F7"/>
    <w:rsid w:val="00A52AAC"/>
    <w:rsid w:val="00A55B75"/>
    <w:rsid w:val="00A67A02"/>
    <w:rsid w:val="00A842B9"/>
    <w:rsid w:val="00A91F4A"/>
    <w:rsid w:val="00AA230E"/>
    <w:rsid w:val="00AA2D51"/>
    <w:rsid w:val="00AB1A9E"/>
    <w:rsid w:val="00AB225A"/>
    <w:rsid w:val="00AB2672"/>
    <w:rsid w:val="00AB6CB7"/>
    <w:rsid w:val="00B04A3F"/>
    <w:rsid w:val="00B275A3"/>
    <w:rsid w:val="00B37D13"/>
    <w:rsid w:val="00B46042"/>
    <w:rsid w:val="00B67E18"/>
    <w:rsid w:val="00B72D0F"/>
    <w:rsid w:val="00B83D96"/>
    <w:rsid w:val="00BF1DF8"/>
    <w:rsid w:val="00BF3521"/>
    <w:rsid w:val="00C16AC0"/>
    <w:rsid w:val="00C33B54"/>
    <w:rsid w:val="00C636A3"/>
    <w:rsid w:val="00C64828"/>
    <w:rsid w:val="00C941CF"/>
    <w:rsid w:val="00CA45B2"/>
    <w:rsid w:val="00CC0F0D"/>
    <w:rsid w:val="00CD5DF2"/>
    <w:rsid w:val="00D17EC3"/>
    <w:rsid w:val="00D729BB"/>
    <w:rsid w:val="00D86D43"/>
    <w:rsid w:val="00DB09E5"/>
    <w:rsid w:val="00DB4BE3"/>
    <w:rsid w:val="00DE2AF8"/>
    <w:rsid w:val="00DF5EBC"/>
    <w:rsid w:val="00E12ACD"/>
    <w:rsid w:val="00E14061"/>
    <w:rsid w:val="00E408E7"/>
    <w:rsid w:val="00E770FF"/>
    <w:rsid w:val="00E92F3D"/>
    <w:rsid w:val="00EA2BC0"/>
    <w:rsid w:val="00EB49C2"/>
    <w:rsid w:val="00ED25C2"/>
    <w:rsid w:val="00EE0EA1"/>
    <w:rsid w:val="00F02124"/>
    <w:rsid w:val="00F12453"/>
    <w:rsid w:val="00F16525"/>
    <w:rsid w:val="00F444AA"/>
    <w:rsid w:val="00F62A9A"/>
    <w:rsid w:val="00F8533B"/>
    <w:rsid w:val="00FC0EF9"/>
    <w:rsid w:val="00FE424A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16822"/>
  <w15:chartTrackingRefBased/>
  <w15:docId w15:val="{CD38C48F-4DB1-4762-95CF-BBCAA41B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92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0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75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E0EA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EA1"/>
  </w:style>
  <w:style w:type="paragraph" w:styleId="Pieddepage">
    <w:name w:val="footer"/>
    <w:basedOn w:val="Normal"/>
    <w:link w:val="PieddepageCar"/>
    <w:uiPriority w:val="99"/>
    <w:unhideWhenUsed/>
    <w:rsid w:val="00EE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EA1"/>
  </w:style>
  <w:style w:type="character" w:styleId="Lienhypertexte">
    <w:name w:val="Hyperlink"/>
    <w:basedOn w:val="Policepardfaut"/>
    <w:uiPriority w:val="99"/>
    <w:unhideWhenUsed/>
    <w:rsid w:val="003365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658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87E01"/>
    <w:pPr>
      <w:spacing w:after="0" w:line="240" w:lineRule="auto"/>
    </w:pPr>
  </w:style>
  <w:style w:type="paragraph" w:customStyle="1" w:styleId="Corps">
    <w:name w:val="Corps"/>
    <w:basedOn w:val="Normal"/>
    <w:link w:val="CorpsCar"/>
    <w:qFormat/>
    <w:rsid w:val="00366F1A"/>
    <w:pPr>
      <w:spacing w:after="0"/>
    </w:pPr>
    <w:rPr>
      <w:rFonts w:ascii="Marianne" w:hAnsi="Marianne"/>
      <w:kern w:val="0"/>
      <w:sz w:val="20"/>
      <w:szCs w:val="32"/>
      <w14:ligatures w14:val="none"/>
    </w:rPr>
  </w:style>
  <w:style w:type="character" w:customStyle="1" w:styleId="CorpsCar">
    <w:name w:val="Corps Car"/>
    <w:basedOn w:val="Policepardfaut"/>
    <w:link w:val="Corps"/>
    <w:rsid w:val="00366F1A"/>
    <w:rPr>
      <w:rFonts w:ascii="Marianne" w:hAnsi="Marianne"/>
      <w:kern w:val="0"/>
      <w:sz w:val="20"/>
      <w:szCs w:val="32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E92F3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E92F3D"/>
    <w:rPr>
      <w:i/>
      <w:iCs/>
    </w:rPr>
  </w:style>
  <w:style w:type="paragraph" w:styleId="Paragraphedeliste">
    <w:name w:val="List Paragraph"/>
    <w:basedOn w:val="Normal"/>
    <w:uiPriority w:val="34"/>
    <w:qFormat/>
    <w:rsid w:val="00F62A9A"/>
    <w:pPr>
      <w:ind w:left="720"/>
      <w:contextualSpacing/>
    </w:pPr>
  </w:style>
  <w:style w:type="character" w:customStyle="1" w:styleId="yt-core-attributed-string--link-inherit-color">
    <w:name w:val="yt-core-attributed-string--link-inherit-color"/>
    <w:basedOn w:val="Policepardfaut"/>
    <w:rsid w:val="007F78F4"/>
  </w:style>
  <w:style w:type="character" w:styleId="Lienhypertextesuivivisit">
    <w:name w:val="FollowedHyperlink"/>
    <w:basedOn w:val="Policepardfaut"/>
    <w:uiPriority w:val="99"/>
    <w:semiHidden/>
    <w:unhideWhenUsed/>
    <w:rsid w:val="00B67E18"/>
    <w:rPr>
      <w:color w:val="954F72" w:themeColor="followedHyperlink"/>
      <w:u w:val="single"/>
    </w:rPr>
  </w:style>
  <w:style w:type="paragraph" w:customStyle="1" w:styleId="TITRE20">
    <w:name w:val="TITRE2"/>
    <w:basedOn w:val="Normal"/>
    <w:link w:val="TITRE2Car0"/>
    <w:qFormat/>
    <w:rsid w:val="00A52AAC"/>
    <w:pPr>
      <w:spacing w:after="0"/>
    </w:pPr>
    <w:rPr>
      <w:rFonts w:ascii="Marianne" w:hAnsi="Marianne"/>
      <w:b/>
      <w:kern w:val="0"/>
      <w:sz w:val="24"/>
      <w:szCs w:val="24"/>
      <w14:ligatures w14:val="none"/>
    </w:rPr>
  </w:style>
  <w:style w:type="character" w:customStyle="1" w:styleId="TITRE2Car0">
    <w:name w:val="TITRE2 Car"/>
    <w:basedOn w:val="Policepardfaut"/>
    <w:link w:val="TITRE20"/>
    <w:rsid w:val="00A52AAC"/>
    <w:rPr>
      <w:rFonts w:ascii="Marianne" w:hAnsi="Marianne"/>
      <w:b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0A1578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paragraph" w:customStyle="1" w:styleId="xmsolistparagraph">
    <w:name w:val="x_msolistparagraph"/>
    <w:basedOn w:val="Normal"/>
    <w:rsid w:val="000A1578"/>
    <w:pPr>
      <w:spacing w:after="0" w:line="240" w:lineRule="auto"/>
      <w:ind w:left="720"/>
    </w:pPr>
    <w:rPr>
      <w:rFonts w:ascii="Calibri" w:hAnsi="Calibri" w:cs="Calibri"/>
      <w:kern w:val="0"/>
      <w:lang w:eastAsia="fr-FR"/>
      <w14:ligatures w14:val="none"/>
    </w:rPr>
  </w:style>
  <w:style w:type="paragraph" w:customStyle="1" w:styleId="mb-2">
    <w:name w:val="mb-2"/>
    <w:basedOn w:val="Normal"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font-medium">
    <w:name w:val="font-medium"/>
    <w:basedOn w:val="Policepardfaut"/>
    <w:rsid w:val="00BF3521"/>
  </w:style>
  <w:style w:type="paragraph" w:customStyle="1" w:styleId="text-gray-700">
    <w:name w:val="text-gray-700"/>
    <w:basedOn w:val="Normal"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white-space-pre">
    <w:name w:val="white-space-pre"/>
    <w:basedOn w:val="Policepardfaut"/>
    <w:rsid w:val="009212C4"/>
  </w:style>
  <w:style w:type="character" w:customStyle="1" w:styleId="visually-hidden">
    <w:name w:val="visually-hidden"/>
    <w:basedOn w:val="Policepardfaut"/>
    <w:rsid w:val="009212C4"/>
  </w:style>
  <w:style w:type="character" w:customStyle="1" w:styleId="e5baq">
    <w:name w:val="e5baq"/>
    <w:basedOn w:val="Policepardfaut"/>
    <w:rsid w:val="00DB09E5"/>
  </w:style>
  <w:style w:type="character" w:customStyle="1" w:styleId="Titre2Car">
    <w:name w:val="Titre 2 Car"/>
    <w:basedOn w:val="Policepardfaut"/>
    <w:link w:val="Titre2"/>
    <w:uiPriority w:val="9"/>
    <w:semiHidden/>
    <w:rsid w:val="001204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275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67A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7A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7A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7A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7A02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C636A3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C636A3"/>
    <w:pPr>
      <w:widowControl w:val="0"/>
      <w:tabs>
        <w:tab w:val="left" w:pos="5009"/>
      </w:tabs>
      <w:autoSpaceDE w:val="0"/>
      <w:autoSpaceDN w:val="0"/>
      <w:spacing w:after="0" w:line="276" w:lineRule="auto"/>
      <w:ind w:left="187" w:hanging="187"/>
    </w:pPr>
    <w:rPr>
      <w:rFonts w:ascii="Arial" w:hAnsi="Arial" w:cs="Arial"/>
      <w:b/>
      <w:bCs/>
      <w:color w:val="000000" w:themeColor="text1"/>
      <w:kern w:val="0"/>
      <w:sz w:val="24"/>
      <w:szCs w:val="24"/>
      <w14:ligatures w14:val="none"/>
    </w:rPr>
  </w:style>
  <w:style w:type="character" w:customStyle="1" w:styleId="intituledirectionCar">
    <w:name w:val="intitule direction Car"/>
    <w:basedOn w:val="Policepardfaut"/>
    <w:link w:val="intituledirection"/>
    <w:rsid w:val="00C636A3"/>
    <w:rPr>
      <w:rFonts w:ascii="Arial" w:hAnsi="Arial" w:cs="Arial"/>
      <w:b/>
      <w:bCs/>
      <w:color w:val="000000" w:themeColor="text1"/>
      <w:kern w:val="0"/>
      <w:sz w:val="24"/>
      <w:szCs w:val="24"/>
      <w14:ligatures w14:val="none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C636A3"/>
    <w:pPr>
      <w:widowControl w:val="0"/>
      <w:autoSpaceDE w:val="0"/>
      <w:autoSpaceDN w:val="0"/>
      <w:spacing w:after="0" w:line="161" w:lineRule="exact"/>
      <w:ind w:left="187" w:hanging="187"/>
    </w:pPr>
    <w:rPr>
      <w:rFonts w:ascii="Arial" w:hAnsi="Arial" w:cs="Arial"/>
      <w:color w:val="939598"/>
      <w:kern w:val="0"/>
      <w:sz w:val="14"/>
      <w:szCs w:val="20"/>
      <w14:ligatures w14:val="none"/>
    </w:rPr>
  </w:style>
  <w:style w:type="character" w:customStyle="1" w:styleId="PieddePageCar0">
    <w:name w:val="Pied de Page Car"/>
    <w:basedOn w:val="Policepardfaut"/>
    <w:link w:val="PieddePage0"/>
    <w:rsid w:val="00C636A3"/>
    <w:rPr>
      <w:rFonts w:ascii="Arial" w:hAnsi="Arial" w:cs="Arial"/>
      <w:color w:val="939598"/>
      <w:kern w:val="0"/>
      <w:sz w:val="14"/>
      <w:szCs w:val="20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636A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6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2570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8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439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6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3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220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06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187">
          <w:marLeft w:val="1500"/>
          <w:marRight w:val="1500"/>
          <w:marTop w:val="300"/>
          <w:marBottom w:val="300"/>
          <w:divBdr>
            <w:top w:val="none" w:sz="0" w:space="0" w:color="auto"/>
            <w:left w:val="single" w:sz="24" w:space="31" w:color="85CC25"/>
            <w:bottom w:val="none" w:sz="0" w:space="0" w:color="auto"/>
            <w:right w:val="none" w:sz="0" w:space="0" w:color="auto"/>
          </w:divBdr>
        </w:div>
        <w:div w:id="1544515228">
          <w:marLeft w:val="1500"/>
          <w:marRight w:val="1500"/>
          <w:marTop w:val="300"/>
          <w:marBottom w:val="300"/>
          <w:divBdr>
            <w:top w:val="none" w:sz="0" w:space="0" w:color="auto"/>
            <w:left w:val="single" w:sz="24" w:space="31" w:color="2D6DCE"/>
            <w:bottom w:val="none" w:sz="0" w:space="0" w:color="auto"/>
            <w:right w:val="none" w:sz="0" w:space="0" w:color="auto"/>
          </w:divBdr>
        </w:div>
      </w:divsChild>
    </w:div>
    <w:div w:id="130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75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33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6646217">
                  <w:marLeft w:val="0"/>
                  <w:marRight w:val="150"/>
                  <w:marTop w:val="15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20123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75860">
              <w:marLeft w:val="0"/>
              <w:marRight w:val="0"/>
              <w:marTop w:val="0"/>
              <w:marBottom w:val="0"/>
              <w:divBdr>
                <w:top w:val="single" w:sz="2" w:space="11" w:color="E5E7EB"/>
                <w:left w:val="single" w:sz="2" w:space="8" w:color="E5E7EB"/>
                <w:bottom w:val="single" w:sz="2" w:space="11" w:color="E5E7EB"/>
                <w:right w:val="single" w:sz="2" w:space="8" w:color="E5E7EB"/>
              </w:divBdr>
              <w:divsChild>
                <w:div w:id="5161630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51935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04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9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ass-bfc.f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ourgogne-franche-comte.ars.sante.fr/strategie-regionale-sport-sante-bourgogne-franche-comte-2020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urgogne-franche-comte.ars.sante.fr/les-maisons-sport-sante-en-bourgogne-franche-comt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2A85620AD84794BBAD6F814D143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133D6-3740-4885-8DDB-F85F777728FC}"/>
      </w:docPartPr>
      <w:docPartBody>
        <w:p w:rsidR="00EF6D2F" w:rsidRDefault="00EF6D2F" w:rsidP="00EF6D2F">
          <w:pPr>
            <w:pStyle w:val="A02A85620AD84794BBAD6F814D143B90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1E"/>
    <w:rsid w:val="00022143"/>
    <w:rsid w:val="000D4619"/>
    <w:rsid w:val="001A6C2B"/>
    <w:rsid w:val="002C4D96"/>
    <w:rsid w:val="00346760"/>
    <w:rsid w:val="005541A6"/>
    <w:rsid w:val="007D6E5F"/>
    <w:rsid w:val="0096601E"/>
    <w:rsid w:val="00AB6CB7"/>
    <w:rsid w:val="00B72D0F"/>
    <w:rsid w:val="00C16AC0"/>
    <w:rsid w:val="00E14061"/>
    <w:rsid w:val="00EF6D2F"/>
    <w:rsid w:val="00F0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02A85620AD84794BBAD6F814D143B90">
    <w:name w:val="A02A85620AD84794BBAD6F814D143B90"/>
    <w:rsid w:val="00EF6D2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093E-99C3-41D8-8CD0-1BD23EC0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LEUCI, Laetitia</dc:creator>
  <cp:keywords/>
  <dc:description/>
  <cp:lastModifiedBy>COURNAULT, Lauranne (ARS-BFC/DCPT)</cp:lastModifiedBy>
  <cp:revision>5</cp:revision>
  <cp:lastPrinted>2025-05-22T10:06:00Z</cp:lastPrinted>
  <dcterms:created xsi:type="dcterms:W3CDTF">2025-05-20T10:04:00Z</dcterms:created>
  <dcterms:modified xsi:type="dcterms:W3CDTF">2025-05-22T10:07:00Z</dcterms:modified>
</cp:coreProperties>
</file>