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B941D2" w:rsidP="00743907">
      <w:pPr>
        <w:pStyle w:val="DateCP"/>
      </w:pPr>
      <w:r>
        <w:t xml:space="preserve">Dijon, le </w:t>
      </w:r>
      <w:r w:rsidR="00C74993">
        <w:t>25</w:t>
      </w:r>
      <w:r>
        <w:t xml:space="preserve"> novembre</w:t>
      </w:r>
      <w:r w:rsidR="00743907">
        <w:t xml:space="preserve"> 2022</w:t>
      </w:r>
    </w:p>
    <w:p w:rsidR="00817AC9" w:rsidRDefault="00817AC9" w:rsidP="00743907">
      <w:pPr>
        <w:pStyle w:val="TITRE20"/>
      </w:pPr>
    </w:p>
    <w:p w:rsidR="00401BA4" w:rsidRDefault="00401BA4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F55E19">
        <w:t>-</w:t>
      </w:r>
      <w:r w:rsidRPr="00743907">
        <w:t>FRANCHE</w:t>
      </w:r>
      <w:r>
        <w:t>-COMTE</w:t>
      </w:r>
      <w:r w:rsidR="00BE29F2">
        <w:rPr>
          <w:rFonts w:ascii="Calibri" w:hAnsi="Calibri" w:cs="Calibri"/>
        </w:rPr>
        <w:t> </w:t>
      </w:r>
    </w:p>
    <w:p w:rsidR="00743907" w:rsidRDefault="00BE3393" w:rsidP="0076576C">
      <w:pPr>
        <w:pStyle w:val="Titre3"/>
        <w:jc w:val="both"/>
      </w:pPr>
      <w:r>
        <w:t>L’épidémie repart à la hausse</w:t>
      </w:r>
      <w:r>
        <w:rPr>
          <w:rFonts w:ascii="Calibri" w:hAnsi="Calibri" w:cs="Calibri"/>
        </w:rPr>
        <w:t> </w:t>
      </w:r>
      <w:r>
        <w:t xml:space="preserve">: </w:t>
      </w:r>
      <w:r w:rsidR="0076576C">
        <w:t>faire son rappel vaccinal sans délai</w:t>
      </w:r>
      <w:r w:rsidR="0076576C">
        <w:rPr>
          <w:rFonts w:ascii="Calibri" w:hAnsi="Calibri" w:cs="Calibri"/>
        </w:rPr>
        <w:t> </w:t>
      </w:r>
      <w:r w:rsidR="0076576C">
        <w:t xml:space="preserve">! </w:t>
      </w:r>
    </w:p>
    <w:p w:rsidR="00401BA4" w:rsidRDefault="00401BA4" w:rsidP="0076576C">
      <w:pPr>
        <w:pStyle w:val="Titre3"/>
        <w:jc w:val="both"/>
      </w:pPr>
    </w:p>
    <w:p w:rsidR="0076576C" w:rsidRPr="0035710B" w:rsidRDefault="0076576C" w:rsidP="0035710B">
      <w:pPr>
        <w:pStyle w:val="Titre3"/>
        <w:jc w:val="both"/>
        <w:rPr>
          <w:b/>
          <w:sz w:val="20"/>
        </w:rPr>
      </w:pPr>
      <w:r w:rsidRPr="0035710B">
        <w:rPr>
          <w:b/>
          <w:sz w:val="20"/>
        </w:rPr>
        <w:t xml:space="preserve">La nouvelle reprise de l’épidémie de COVID-19 observée </w:t>
      </w:r>
      <w:r w:rsidR="00401BA4">
        <w:rPr>
          <w:b/>
          <w:sz w:val="20"/>
        </w:rPr>
        <w:t>en Bourgogne-Franche-Comté</w:t>
      </w:r>
      <w:r w:rsidRPr="0035710B">
        <w:rPr>
          <w:b/>
          <w:sz w:val="20"/>
        </w:rPr>
        <w:t xml:space="preserve"> doit inciter toutes les personnes concernées à bénéficier </w:t>
      </w:r>
      <w:r w:rsidR="0035710B">
        <w:rPr>
          <w:b/>
          <w:sz w:val="20"/>
        </w:rPr>
        <w:t>de la vaccination.</w:t>
      </w:r>
    </w:p>
    <w:p w:rsidR="000F7A39" w:rsidRDefault="000F7A39" w:rsidP="000F7A39">
      <w:pPr>
        <w:pStyle w:val="Corps"/>
      </w:pPr>
    </w:p>
    <w:p w:rsidR="009A64DA" w:rsidRPr="0035710B" w:rsidRDefault="0035710B" w:rsidP="0035710B">
      <w:pPr>
        <w:jc w:val="both"/>
        <w:rPr>
          <w:rFonts w:ascii="Marianne" w:hAnsi="Marianne" w:cs="Calibri"/>
          <w:sz w:val="20"/>
          <w:szCs w:val="20"/>
        </w:rPr>
      </w:pPr>
      <w:r w:rsidRPr="0035710B">
        <w:rPr>
          <w:rFonts w:ascii="Marianne" w:hAnsi="Marianne"/>
          <w:sz w:val="20"/>
          <w:szCs w:val="20"/>
        </w:rPr>
        <w:t>Malgré la difficulté de visibilité qui persiste, l</w:t>
      </w:r>
      <w:r w:rsidR="006F320B" w:rsidRPr="0035710B">
        <w:rPr>
          <w:rFonts w:ascii="Marianne" w:hAnsi="Marianne" w:cs="Calibri"/>
          <w:sz w:val="20"/>
          <w:szCs w:val="20"/>
        </w:rPr>
        <w:t xml:space="preserve">es indicateurs disponibles pour la surveillance de l’épidémie de COVID confirment cette dernière période la reprise amorcée la semaine précédente. </w:t>
      </w:r>
      <w:r w:rsidR="00576758">
        <w:rPr>
          <w:rFonts w:ascii="Marianne" w:hAnsi="Marianne" w:cs="Calibri"/>
          <w:sz w:val="20"/>
          <w:szCs w:val="20"/>
        </w:rPr>
        <w:t>Le taux de positivité des tests, à plus de 27% à l’échelle régionale, enregistre une augmentation dans tous les départements.</w:t>
      </w:r>
    </w:p>
    <w:p w:rsidR="006F320B" w:rsidRDefault="006F320B" w:rsidP="00182062">
      <w:pPr>
        <w:pStyle w:val="Corps"/>
        <w:jc w:val="both"/>
        <w:rPr>
          <w:rFonts w:cs="Calibri"/>
        </w:rPr>
      </w:pPr>
      <w:r>
        <w:rPr>
          <w:rFonts w:cs="Calibri"/>
        </w:rPr>
        <w:t>Dans un contexte</w:t>
      </w:r>
      <w:r w:rsidR="00576758">
        <w:rPr>
          <w:rFonts w:cs="Calibri"/>
        </w:rPr>
        <w:t xml:space="preserve"> général</w:t>
      </w:r>
      <w:r>
        <w:rPr>
          <w:rFonts w:cs="Calibri"/>
        </w:rPr>
        <w:t xml:space="preserve"> par ailleurs marqué</w:t>
      </w:r>
      <w:r w:rsidR="00576758">
        <w:rPr>
          <w:rFonts w:cs="Calibri"/>
        </w:rPr>
        <w:t xml:space="preserve"> par une dynamique active des virus saisonniers (en particulier la bronchiolite chez les jeunes enfants),</w:t>
      </w:r>
      <w:r>
        <w:rPr>
          <w:rFonts w:cs="Calibri"/>
        </w:rPr>
        <w:t xml:space="preserve"> l’ARS renouvelle ses appels à la vigilance individuelle et collective.</w:t>
      </w:r>
    </w:p>
    <w:p w:rsidR="00401BA4" w:rsidRDefault="00401BA4" w:rsidP="00182062">
      <w:pPr>
        <w:pStyle w:val="Corps"/>
        <w:jc w:val="both"/>
        <w:rPr>
          <w:rFonts w:cs="Calibri"/>
        </w:rPr>
      </w:pPr>
    </w:p>
    <w:p w:rsidR="00401BA4" w:rsidRDefault="00401BA4" w:rsidP="00182062">
      <w:pPr>
        <w:pStyle w:val="Corps"/>
        <w:jc w:val="both"/>
        <w:rPr>
          <w:rFonts w:cs="Calibri"/>
        </w:rPr>
      </w:pPr>
    </w:p>
    <w:p w:rsidR="006F320B" w:rsidRDefault="006F4E5B" w:rsidP="00182062">
      <w:pPr>
        <w:pStyle w:val="Corps"/>
        <w:jc w:val="both"/>
      </w:pPr>
      <w:r w:rsidRPr="006F4E5B">
        <w:drawing>
          <wp:inline distT="0" distB="0" distL="0" distR="0">
            <wp:extent cx="5760720" cy="363511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5B" w:rsidRDefault="006F4E5B" w:rsidP="00182062">
      <w:pPr>
        <w:pStyle w:val="Corps"/>
        <w:jc w:val="both"/>
      </w:pPr>
    </w:p>
    <w:p w:rsidR="006F4E5B" w:rsidRDefault="006F4E5B" w:rsidP="00182062">
      <w:pPr>
        <w:pStyle w:val="Corps"/>
        <w:jc w:val="both"/>
      </w:pPr>
    </w:p>
    <w:p w:rsidR="00C7353F" w:rsidRDefault="0076576C" w:rsidP="004D7EC1">
      <w:pPr>
        <w:pStyle w:val="Corps"/>
        <w:jc w:val="both"/>
        <w:rPr>
          <w:szCs w:val="20"/>
        </w:rPr>
      </w:pPr>
      <w:r>
        <w:rPr>
          <w:szCs w:val="20"/>
        </w:rPr>
        <w:t xml:space="preserve">En plus des gestes barrières à maintenir en routine dans toutes les situations de la vie courante, </w:t>
      </w:r>
    </w:p>
    <w:p w:rsidR="0076576C" w:rsidRDefault="00576758" w:rsidP="00C7353F">
      <w:pPr>
        <w:pStyle w:val="Titre4"/>
        <w:jc w:val="both"/>
        <w:rPr>
          <w:rFonts w:ascii="Calibri" w:hAnsi="Calibri" w:cs="Calibri"/>
          <w:b w:val="0"/>
          <w:szCs w:val="20"/>
        </w:rPr>
      </w:pPr>
      <w:r>
        <w:rPr>
          <w:b w:val="0"/>
          <w:szCs w:val="20"/>
        </w:rPr>
        <w:t xml:space="preserve">l’Agence Régionale de Santé </w:t>
      </w:r>
      <w:r w:rsidR="0076576C">
        <w:rPr>
          <w:b w:val="0"/>
          <w:szCs w:val="20"/>
        </w:rPr>
        <w:t>incite les publics éligibles à faire leur rappel vaccinal contre le COVID sans délai</w:t>
      </w:r>
      <w:r w:rsidR="0076576C">
        <w:rPr>
          <w:rFonts w:ascii="Calibri" w:hAnsi="Calibri" w:cs="Calibri"/>
          <w:b w:val="0"/>
          <w:szCs w:val="20"/>
        </w:rPr>
        <w:t>.</w:t>
      </w:r>
    </w:p>
    <w:p w:rsidR="0076576C" w:rsidRDefault="0076576C" w:rsidP="00C7353F">
      <w:pPr>
        <w:pStyle w:val="Titre4"/>
        <w:jc w:val="both"/>
        <w:rPr>
          <w:rFonts w:ascii="Calibri" w:hAnsi="Calibri" w:cs="Calibri"/>
          <w:b w:val="0"/>
          <w:szCs w:val="20"/>
        </w:rPr>
      </w:pPr>
    </w:p>
    <w:p w:rsidR="0076576C" w:rsidRPr="00401BA4" w:rsidRDefault="0076576C" w:rsidP="00C7353F">
      <w:pPr>
        <w:pStyle w:val="Titre4"/>
        <w:jc w:val="both"/>
        <w:rPr>
          <w:rFonts w:cs="Calibri"/>
          <w:szCs w:val="20"/>
        </w:rPr>
      </w:pPr>
      <w:r w:rsidRPr="00401BA4">
        <w:rPr>
          <w:rFonts w:cs="Calibri"/>
          <w:szCs w:val="20"/>
        </w:rPr>
        <w:t>Qui est concerné</w:t>
      </w:r>
      <w:r w:rsidRPr="00401BA4">
        <w:rPr>
          <w:rFonts w:ascii="Calibri" w:hAnsi="Calibri" w:cs="Calibri"/>
          <w:szCs w:val="20"/>
        </w:rPr>
        <w:t> </w:t>
      </w:r>
      <w:r w:rsidRPr="00401BA4">
        <w:rPr>
          <w:rFonts w:cs="Calibri"/>
          <w:szCs w:val="20"/>
        </w:rPr>
        <w:t xml:space="preserve">? </w:t>
      </w:r>
    </w:p>
    <w:p w:rsidR="0076576C" w:rsidRDefault="0076576C" w:rsidP="00C7353F">
      <w:pPr>
        <w:pStyle w:val="Titre4"/>
        <w:jc w:val="both"/>
        <w:rPr>
          <w:rFonts w:ascii="Calibri" w:hAnsi="Calibri" w:cs="Calibri"/>
          <w:b w:val="0"/>
          <w:szCs w:val="20"/>
        </w:rPr>
      </w:pP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 xml:space="preserve">-les personnes âgées de plus de 60 ans, 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résidents d’EHPAD et d’unités de soins de longue durée (USLD),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à risque de formes graves de la maladie (immunodéprimés, femmes enceintes…),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personnes vivant dans l’entourage ou en contact régulier avec des personnes immunodéprimées ou vulnérables,</w:t>
      </w:r>
    </w:p>
    <w:p w:rsidR="00C7353F" w:rsidRDefault="00C7353F" w:rsidP="00C7353F">
      <w:pPr>
        <w:pStyle w:val="Titre4"/>
        <w:jc w:val="both"/>
        <w:rPr>
          <w:b w:val="0"/>
        </w:rPr>
      </w:pPr>
      <w:r>
        <w:rPr>
          <w:b w:val="0"/>
        </w:rPr>
        <w:t>-les professionnels des secteurs de la santé et du médico-social.</w:t>
      </w:r>
    </w:p>
    <w:p w:rsidR="00576758" w:rsidRDefault="00576758" w:rsidP="00C7353F">
      <w:pPr>
        <w:pStyle w:val="Titre4"/>
        <w:jc w:val="both"/>
        <w:rPr>
          <w:b w:val="0"/>
        </w:rPr>
      </w:pPr>
    </w:p>
    <w:p w:rsidR="00576758" w:rsidRPr="00401BA4" w:rsidRDefault="00576758" w:rsidP="00C7353F">
      <w:pPr>
        <w:pStyle w:val="Titre4"/>
        <w:jc w:val="both"/>
      </w:pPr>
      <w:r w:rsidRPr="00401BA4">
        <w:t>Où faire ce vaccin</w:t>
      </w:r>
      <w:r w:rsidRPr="00401BA4">
        <w:rPr>
          <w:rFonts w:ascii="Calibri" w:hAnsi="Calibri" w:cs="Calibri"/>
        </w:rPr>
        <w:t> </w:t>
      </w:r>
      <w:r w:rsidRPr="00401BA4">
        <w:t xml:space="preserve">? </w:t>
      </w:r>
    </w:p>
    <w:p w:rsidR="00401BA4" w:rsidRDefault="00401BA4" w:rsidP="00C7353F">
      <w:pPr>
        <w:pStyle w:val="Titre4"/>
        <w:jc w:val="both"/>
        <w:rPr>
          <w:b w:val="0"/>
        </w:rPr>
      </w:pPr>
    </w:p>
    <w:p w:rsidR="00576758" w:rsidRPr="00401BA4" w:rsidRDefault="00401BA4" w:rsidP="00576758">
      <w:pPr>
        <w:pStyle w:val="Titre4"/>
        <w:jc w:val="both"/>
        <w:rPr>
          <w:b w:val="0"/>
        </w:rPr>
      </w:pPr>
      <w:r w:rsidRPr="00401BA4">
        <w:rPr>
          <w:b w:val="0"/>
        </w:rPr>
        <w:t>A</w:t>
      </w:r>
      <w:r w:rsidR="00576758" w:rsidRPr="00401BA4">
        <w:rPr>
          <w:b w:val="0"/>
        </w:rPr>
        <w:t>uprès de son professionnel de santé de proximité (médecin, pharmacien, infirmier, sage-femme…)</w:t>
      </w:r>
    </w:p>
    <w:p w:rsidR="00576758" w:rsidRDefault="00576758" w:rsidP="00C7353F">
      <w:pPr>
        <w:pStyle w:val="Titre4"/>
        <w:jc w:val="both"/>
        <w:rPr>
          <w:b w:val="0"/>
        </w:rPr>
      </w:pPr>
    </w:p>
    <w:p w:rsidR="00576758" w:rsidRDefault="00576758" w:rsidP="00C7353F">
      <w:pPr>
        <w:pStyle w:val="Titre4"/>
        <w:jc w:val="both"/>
        <w:rPr>
          <w:b w:val="0"/>
        </w:rPr>
      </w:pPr>
    </w:p>
    <w:p w:rsidR="009A64DA" w:rsidRDefault="00F61B46" w:rsidP="008E6067">
      <w:pPr>
        <w:jc w:val="both"/>
        <w:rPr>
          <w:rFonts w:ascii="Marianne" w:hAnsi="Marianne"/>
          <w:sz w:val="20"/>
          <w:szCs w:val="20"/>
        </w:rPr>
      </w:pPr>
      <w:r w:rsidRPr="00F61B46">
        <w:rPr>
          <w:rFonts w:ascii="Marianne" w:hAnsi="Marianne"/>
          <w:sz w:val="20"/>
          <w:szCs w:val="20"/>
        </w:rPr>
        <w:t xml:space="preserve">La vaccination contre la grippe est </w:t>
      </w:r>
      <w:r w:rsidR="00C7353F">
        <w:rPr>
          <w:rFonts w:ascii="Marianne" w:hAnsi="Marianne"/>
          <w:sz w:val="20"/>
          <w:szCs w:val="20"/>
        </w:rPr>
        <w:t xml:space="preserve">par ailleurs </w:t>
      </w:r>
      <w:r w:rsidRPr="00F61B46">
        <w:rPr>
          <w:rFonts w:ascii="Marianne" w:hAnsi="Marianne"/>
          <w:sz w:val="20"/>
          <w:szCs w:val="20"/>
        </w:rPr>
        <w:t xml:space="preserve">désormais ouverte à tous. </w:t>
      </w:r>
    </w:p>
    <w:p w:rsidR="00576758" w:rsidRPr="00F61B46" w:rsidRDefault="00576758" w:rsidP="008E6067">
      <w:pPr>
        <w:jc w:val="both"/>
        <w:rPr>
          <w:rFonts w:ascii="Marianne" w:hAnsi="Marianne"/>
          <w:sz w:val="20"/>
          <w:szCs w:val="20"/>
        </w:rPr>
      </w:pPr>
    </w:p>
    <w:p w:rsidR="004D7EC1" w:rsidRDefault="004D7EC1" w:rsidP="00817AC9">
      <w:pPr>
        <w:pStyle w:val="Corps"/>
        <w:jc w:val="both"/>
      </w:pPr>
      <w:r>
        <w:lastRenderedPageBreak/>
        <w:t xml:space="preserve">Depuis le début de l’épidémie de COVID-19, </w:t>
      </w:r>
      <w:r w:rsidR="006F4E5B">
        <w:t>7005</w:t>
      </w:r>
      <w:bookmarkStart w:id="0" w:name="_GoBack"/>
      <w:bookmarkEnd w:id="0"/>
      <w:r w:rsidR="0076576C">
        <w:t xml:space="preserve"> </w:t>
      </w:r>
      <w:r>
        <w:t xml:space="preserve">personnes sont décédées </w:t>
      </w:r>
      <w:r w:rsidR="00F75161">
        <w:t>dans les</w:t>
      </w:r>
      <w:r>
        <w:t xml:space="preserve"> établissements de santé</w:t>
      </w:r>
      <w:r w:rsidR="00F75161">
        <w:rPr>
          <w:rFonts w:ascii="Calibri" w:hAnsi="Calibri" w:cs="Calibri"/>
        </w:rPr>
        <w:t xml:space="preserve"> </w:t>
      </w:r>
      <w:r w:rsidR="00F75161" w:rsidRPr="00F75161">
        <w:rPr>
          <w:rFonts w:cs="Calibri"/>
        </w:rPr>
        <w:t>de la région</w:t>
      </w:r>
      <w:r w:rsidR="002E67B4">
        <w:rPr>
          <w:rFonts w:cs="Calibri"/>
        </w:rPr>
        <w:t xml:space="preserve"> </w:t>
      </w:r>
      <w:r>
        <w:t xml:space="preserve">; </w:t>
      </w:r>
      <w:r w:rsidR="0076576C">
        <w:t xml:space="preserve">2 533 </w:t>
      </w:r>
      <w:r>
        <w:t xml:space="preserve">personnes </w:t>
      </w:r>
      <w:r w:rsidR="009A64DA">
        <w:t>dans les</w:t>
      </w:r>
      <w:r>
        <w:t xml:space="preserve"> établissements médico-sociaux</w:t>
      </w:r>
      <w:r w:rsidR="009A64DA">
        <w:t>.</w:t>
      </w: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Default="000A38BC" w:rsidP="00817AC9">
      <w:pPr>
        <w:pStyle w:val="Corps"/>
        <w:jc w:val="both"/>
      </w:pPr>
    </w:p>
    <w:p w:rsidR="000A38BC" w:rsidRPr="006145D1" w:rsidRDefault="000A38BC" w:rsidP="00817AC9">
      <w:pPr>
        <w:pStyle w:val="Corps"/>
        <w:jc w:val="both"/>
      </w:pPr>
    </w:p>
    <w:p w:rsidR="004D7EC1" w:rsidRDefault="004D7EC1" w:rsidP="004D7EC1">
      <w:pPr>
        <w:rPr>
          <w:rFonts w:ascii="Marianne" w:hAnsi="Marianne"/>
          <w:b/>
        </w:rPr>
      </w:pPr>
    </w:p>
    <w:p w:rsidR="00D448E4" w:rsidRDefault="00D448E4" w:rsidP="000A38BC">
      <w:pPr>
        <w:pStyle w:val="Titre4"/>
        <w:jc w:val="center"/>
      </w:pPr>
    </w:p>
    <w:p w:rsidR="008F7BCC" w:rsidRDefault="008F7BCC" w:rsidP="00D448E4">
      <w:pPr>
        <w:pStyle w:val="Corps"/>
      </w:pPr>
    </w:p>
    <w:sectPr w:rsidR="008F7BCC" w:rsidSect="008F7B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C8" w:rsidRDefault="00C763C8" w:rsidP="006410E9">
      <w:pPr>
        <w:spacing w:after="0" w:line="240" w:lineRule="auto"/>
      </w:pPr>
      <w:r>
        <w:separator/>
      </w:r>
    </w:p>
  </w:endnote>
  <w:endnote w:type="continuationSeparator" w:id="0">
    <w:p w:rsidR="00C763C8" w:rsidRDefault="00C763C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C8" w:rsidRDefault="00C763C8" w:rsidP="006410E9">
      <w:pPr>
        <w:spacing w:after="0" w:line="240" w:lineRule="auto"/>
      </w:pPr>
      <w:r>
        <w:separator/>
      </w:r>
    </w:p>
  </w:footnote>
  <w:footnote w:type="continuationSeparator" w:id="0">
    <w:p w:rsidR="00C763C8" w:rsidRDefault="00C763C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C" w:rsidRDefault="008F7BCC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714654EC" wp14:editId="3234D75F">
          <wp:simplePos x="0" y="0"/>
          <wp:positionH relativeFrom="margin">
            <wp:posOffset>-609600</wp:posOffset>
          </wp:positionH>
          <wp:positionV relativeFrom="paragraph">
            <wp:posOffset>-240030</wp:posOffset>
          </wp:positionV>
          <wp:extent cx="6980268" cy="1361440"/>
          <wp:effectExtent l="0" t="0" r="0" b="0"/>
          <wp:wrapNone/>
          <wp:docPr id="2" name="Image 2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DC8F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64353"/>
    <w:multiLevelType w:val="hybridMultilevel"/>
    <w:tmpl w:val="6A6AD314"/>
    <w:lvl w:ilvl="0" w:tplc="F1FE5D3E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48DD"/>
    <w:multiLevelType w:val="hybridMultilevel"/>
    <w:tmpl w:val="FD2AD7A0"/>
    <w:lvl w:ilvl="0" w:tplc="59A8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100C"/>
    <w:multiLevelType w:val="hybridMultilevel"/>
    <w:tmpl w:val="5666DDDA"/>
    <w:lvl w:ilvl="0" w:tplc="FC447E4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10CC"/>
    <w:multiLevelType w:val="hybridMultilevel"/>
    <w:tmpl w:val="09E87270"/>
    <w:lvl w:ilvl="0" w:tplc="0D54D0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47BCC"/>
    <w:rsid w:val="0008399B"/>
    <w:rsid w:val="000A38BC"/>
    <w:rsid w:val="000D0213"/>
    <w:rsid w:val="000F7A39"/>
    <w:rsid w:val="00115A37"/>
    <w:rsid w:val="00182062"/>
    <w:rsid w:val="00185A47"/>
    <w:rsid w:val="002E67B4"/>
    <w:rsid w:val="002F2126"/>
    <w:rsid w:val="002F5CD8"/>
    <w:rsid w:val="0035710B"/>
    <w:rsid w:val="00401BA4"/>
    <w:rsid w:val="004D7EC1"/>
    <w:rsid w:val="00516901"/>
    <w:rsid w:val="00571C69"/>
    <w:rsid w:val="00576758"/>
    <w:rsid w:val="005F6F60"/>
    <w:rsid w:val="006145D1"/>
    <w:rsid w:val="006410E9"/>
    <w:rsid w:val="00653FD9"/>
    <w:rsid w:val="00657679"/>
    <w:rsid w:val="00673687"/>
    <w:rsid w:val="006F320B"/>
    <w:rsid w:val="006F4E5B"/>
    <w:rsid w:val="00743907"/>
    <w:rsid w:val="0076576C"/>
    <w:rsid w:val="008171F8"/>
    <w:rsid w:val="00817AC9"/>
    <w:rsid w:val="0083653F"/>
    <w:rsid w:val="008743FD"/>
    <w:rsid w:val="008E6067"/>
    <w:rsid w:val="008F7BCC"/>
    <w:rsid w:val="009A64DA"/>
    <w:rsid w:val="009E6437"/>
    <w:rsid w:val="009F6AC9"/>
    <w:rsid w:val="00A312C7"/>
    <w:rsid w:val="00B941D2"/>
    <w:rsid w:val="00BE29F2"/>
    <w:rsid w:val="00BE3393"/>
    <w:rsid w:val="00C65B49"/>
    <w:rsid w:val="00C7353F"/>
    <w:rsid w:val="00C74993"/>
    <w:rsid w:val="00C763C8"/>
    <w:rsid w:val="00D448E4"/>
    <w:rsid w:val="00E846E9"/>
    <w:rsid w:val="00E877BD"/>
    <w:rsid w:val="00F55E19"/>
    <w:rsid w:val="00F61B46"/>
    <w:rsid w:val="00F75161"/>
    <w:rsid w:val="00F85360"/>
    <w:rsid w:val="00F94519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5FCC5E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Listepuces">
    <w:name w:val="List Bullet"/>
    <w:basedOn w:val="Normal"/>
    <w:uiPriority w:val="99"/>
    <w:unhideWhenUsed/>
    <w:rsid w:val="004D7EC1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B4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6</cp:revision>
  <cp:lastPrinted>2022-11-18T16:32:00Z</cp:lastPrinted>
  <dcterms:created xsi:type="dcterms:W3CDTF">2022-11-24T14:41:00Z</dcterms:created>
  <dcterms:modified xsi:type="dcterms:W3CDTF">2022-11-25T14:13:00Z</dcterms:modified>
</cp:coreProperties>
</file>