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CC29F5" w:rsidP="00743907">
      <w:r>
        <w:t xml:space="preserve"> </w:t>
      </w:r>
    </w:p>
    <w:p w:rsidR="00743907" w:rsidRDefault="00743907" w:rsidP="00FF78BB"/>
    <w:p w:rsidR="00311DE6" w:rsidRDefault="00311DE6" w:rsidP="00743907">
      <w:pPr>
        <w:pStyle w:val="TITRE1"/>
      </w:pPr>
    </w:p>
    <w:p w:rsidR="001871DC" w:rsidRDefault="00743907" w:rsidP="00743907">
      <w:pPr>
        <w:pStyle w:val="TITRE1"/>
      </w:pPr>
      <w:r>
        <w:t>COMMUNIQUE DE PRESSE</w:t>
      </w:r>
    </w:p>
    <w:p w:rsidR="00311DE6" w:rsidRDefault="00311DE6" w:rsidP="00743907">
      <w:pPr>
        <w:pStyle w:val="DateCP"/>
      </w:pPr>
    </w:p>
    <w:p w:rsidR="00743907" w:rsidRDefault="00FF78BB" w:rsidP="00743907">
      <w:pPr>
        <w:pStyle w:val="DateCP"/>
      </w:pPr>
      <w:r>
        <w:t xml:space="preserve">Dijon, le </w:t>
      </w:r>
      <w:r w:rsidR="007B3E85">
        <w:t>2</w:t>
      </w:r>
      <w:r w:rsidR="0083096C">
        <w:t>4</w:t>
      </w:r>
      <w:r w:rsidR="00156CC2">
        <w:t xml:space="preserve"> novembre</w:t>
      </w:r>
      <w:r w:rsidR="00743907">
        <w:t xml:space="preserve"> 2022</w:t>
      </w:r>
    </w:p>
    <w:p w:rsidR="00311DE6" w:rsidRDefault="00311DE6" w:rsidP="00743907">
      <w:pPr>
        <w:pStyle w:val="TITRE20"/>
      </w:pPr>
    </w:p>
    <w:p w:rsidR="00743907" w:rsidRDefault="00FD3309" w:rsidP="00743907">
      <w:pPr>
        <w:pStyle w:val="TITRE20"/>
      </w:pPr>
      <w:r>
        <w:t>DEVELOPPEMENT DU NUMERIQUE EN SANTE</w:t>
      </w:r>
      <w:r w:rsidR="00743907">
        <w:rPr>
          <w:rFonts w:ascii="Calibri" w:hAnsi="Calibri" w:cs="Calibri"/>
        </w:rPr>
        <w:t> </w:t>
      </w:r>
      <w:r w:rsidR="00743907">
        <w:t>:</w:t>
      </w:r>
    </w:p>
    <w:p w:rsidR="00743907" w:rsidRDefault="00122820" w:rsidP="00743907">
      <w:pPr>
        <w:pStyle w:val="Titre3"/>
      </w:pPr>
      <w:r>
        <w:t>Des ambassadeurs pour «</w:t>
      </w:r>
      <w:r>
        <w:rPr>
          <w:rFonts w:ascii="Calibri" w:hAnsi="Calibri" w:cs="Calibri"/>
        </w:rPr>
        <w:t> </w:t>
      </w:r>
      <w:r>
        <w:t>Mon espace santé</w:t>
      </w:r>
      <w:r>
        <w:rPr>
          <w:rFonts w:ascii="Calibri" w:hAnsi="Calibri" w:cs="Calibri"/>
        </w:rPr>
        <w:t> </w:t>
      </w:r>
      <w:r>
        <w:rPr>
          <w:rFonts w:cs="Marianne"/>
        </w:rPr>
        <w:t>»</w:t>
      </w:r>
    </w:p>
    <w:p w:rsidR="00743907" w:rsidRPr="00743907" w:rsidRDefault="00743907" w:rsidP="00743907">
      <w:pPr>
        <w:pStyle w:val="Titre3"/>
        <w:rPr>
          <w:sz w:val="28"/>
        </w:rPr>
      </w:pPr>
    </w:p>
    <w:p w:rsidR="00743907" w:rsidRDefault="008E4773" w:rsidP="008E4773">
      <w:pPr>
        <w:pStyle w:val="Chap"/>
        <w:jc w:val="both"/>
      </w:pPr>
      <w:r>
        <w:t>La</w:t>
      </w:r>
      <w:r w:rsidR="00FD3309">
        <w:t xml:space="preserve"> </w:t>
      </w:r>
      <w:r>
        <w:t>c</w:t>
      </w:r>
      <w:r w:rsidR="00FD3309">
        <w:t xml:space="preserve">ommunauté </w:t>
      </w:r>
      <w:r>
        <w:t>p</w:t>
      </w:r>
      <w:r w:rsidR="00FD3309">
        <w:t xml:space="preserve">rofessionnelle </w:t>
      </w:r>
      <w:r>
        <w:t>t</w:t>
      </w:r>
      <w:r w:rsidR="00FD3309">
        <w:t xml:space="preserve">erritoriale de </w:t>
      </w:r>
      <w:r>
        <w:t>s</w:t>
      </w:r>
      <w:r w:rsidR="00FD3309">
        <w:t>anté</w:t>
      </w:r>
      <w:r>
        <w:t xml:space="preserve"> (CPTS)</w:t>
      </w:r>
      <w:r w:rsidR="00460E35">
        <w:t xml:space="preserve"> du Pays</w:t>
      </w:r>
      <w:r w:rsidR="00FD3309">
        <w:t xml:space="preserve"> Luron</w:t>
      </w:r>
      <w:r w:rsidR="00122820">
        <w:t>, en Haute-Saône,</w:t>
      </w:r>
      <w:r w:rsidR="00FD3309">
        <w:t xml:space="preserve"> est devenue la première </w:t>
      </w:r>
      <w:r w:rsidR="00122820">
        <w:t>s</w:t>
      </w:r>
      <w:r w:rsidR="00FD3309">
        <w:t xml:space="preserve">tructure </w:t>
      </w:r>
      <w:r w:rsidR="00122820">
        <w:t>a</w:t>
      </w:r>
      <w:r w:rsidR="00FD3309">
        <w:t xml:space="preserve">mbassadrice Mon Espace Santé pour accompagner un déploiement efficace de </w:t>
      </w:r>
      <w:r w:rsidR="00E56729">
        <w:t>ce service</w:t>
      </w:r>
      <w:r w:rsidR="00FC2108">
        <w:t xml:space="preserve"> auprès des habitants de son territoire.</w:t>
      </w:r>
    </w:p>
    <w:p w:rsidR="006145D1" w:rsidRDefault="006145D1" w:rsidP="006145D1">
      <w:pPr>
        <w:pStyle w:val="Chap"/>
      </w:pPr>
    </w:p>
    <w:p w:rsidR="00122820" w:rsidRDefault="007F0FB5" w:rsidP="008E4773">
      <w:pPr>
        <w:pStyle w:val="Corps"/>
        <w:jc w:val="both"/>
      </w:pPr>
      <w:r>
        <w:t>Lancé en janvier 2022, Mon Espace Santé s’est déployé progressivement et est désorma</w:t>
      </w:r>
      <w:r w:rsidR="00FF78BB">
        <w:t>is ouvert à tous les citoyens</w:t>
      </w:r>
      <w:r>
        <w:t xml:space="preserve">. Ce nouveau service numérique permet à chacun de réunir au même endroit </w:t>
      </w:r>
      <w:r w:rsidRPr="00122820">
        <w:t xml:space="preserve">ses informations, documents et données de </w:t>
      </w:r>
      <w:r w:rsidRPr="00CD0644">
        <w:t>santé</w:t>
      </w:r>
      <w:r w:rsidR="00E56729">
        <w:t>, et de les partager avec ses professionnels de santé</w:t>
      </w:r>
      <w:r w:rsidR="00122820" w:rsidRPr="00CD0644">
        <w:t xml:space="preserve"> </w:t>
      </w:r>
      <w:hyperlink r:id="rId6" w:history="1">
        <w:r w:rsidR="00122820" w:rsidRPr="00CD0644">
          <w:rPr>
            <w:rStyle w:val="Lienhypertexte"/>
          </w:rPr>
          <w:t>(en savoir plus</w:t>
        </w:r>
        <w:r w:rsidR="00CD0644" w:rsidRPr="00CD0644">
          <w:rPr>
            <w:rStyle w:val="Lienhypertexte"/>
            <w:rFonts w:cs="Calibri"/>
          </w:rPr>
          <w:t xml:space="preserve"> sur le site de l’ARS).</w:t>
        </w:r>
      </w:hyperlink>
      <w:r w:rsidR="00122820" w:rsidRPr="00CD0644">
        <w:t xml:space="preserve"> </w:t>
      </w:r>
    </w:p>
    <w:p w:rsidR="00CD0644" w:rsidRPr="00CD0644" w:rsidRDefault="00CD0644" w:rsidP="006145D1">
      <w:pPr>
        <w:pStyle w:val="Corps"/>
      </w:pPr>
    </w:p>
    <w:p w:rsidR="006145D1" w:rsidRDefault="007F0FB5" w:rsidP="006145D1">
      <w:pPr>
        <w:pStyle w:val="Titre4"/>
      </w:pPr>
      <w:r>
        <w:t>Une stratégie partenariale avec tous les acteurs</w:t>
      </w:r>
    </w:p>
    <w:p w:rsidR="007F0FB5" w:rsidRDefault="007F0FB5" w:rsidP="006145D1">
      <w:pPr>
        <w:pStyle w:val="Titre4"/>
      </w:pPr>
    </w:p>
    <w:p w:rsidR="00122820" w:rsidRDefault="00122820" w:rsidP="008E4773">
      <w:pPr>
        <w:pStyle w:val="Titre4"/>
        <w:jc w:val="both"/>
        <w:rPr>
          <w:b w:val="0"/>
        </w:rPr>
      </w:pPr>
      <w:r>
        <w:rPr>
          <w:b w:val="0"/>
        </w:rPr>
        <w:t>Pour</w:t>
      </w:r>
      <w:r w:rsidR="00FC2108">
        <w:rPr>
          <w:b w:val="0"/>
        </w:rPr>
        <w:t xml:space="preserve"> permettre la sensibilisation des habitants de la région Bourgogne-Franche-Comté et de les aider si nécessaire à activer ce compte</w:t>
      </w:r>
      <w:r w:rsidR="00E56729">
        <w:rPr>
          <w:b w:val="0"/>
        </w:rPr>
        <w:t xml:space="preserve"> permettant d’accéder à ce service</w:t>
      </w:r>
      <w:r w:rsidR="00FC2108">
        <w:rPr>
          <w:b w:val="0"/>
        </w:rPr>
        <w:t xml:space="preserve">, le dispositif </w:t>
      </w:r>
      <w:r>
        <w:rPr>
          <w:b w:val="0"/>
        </w:rPr>
        <w:t>a</w:t>
      </w:r>
      <w:r w:rsidR="00FC2108">
        <w:rPr>
          <w:b w:val="0"/>
        </w:rPr>
        <w:t>mbassadeurs Mon Espace Santé voit le jour. Ses principaux objectifs</w:t>
      </w:r>
      <w:r w:rsidR="00FC2108">
        <w:rPr>
          <w:rFonts w:ascii="Calibri" w:hAnsi="Calibri" w:cs="Calibri"/>
          <w:b w:val="0"/>
        </w:rPr>
        <w:t> </w:t>
      </w:r>
      <w:r w:rsidR="00FC2108">
        <w:rPr>
          <w:b w:val="0"/>
        </w:rPr>
        <w:t xml:space="preserve">: lutter contre la fracture numérique et développer les usages de l’outil. </w:t>
      </w:r>
    </w:p>
    <w:p w:rsidR="00FC2108" w:rsidRDefault="00122820" w:rsidP="008E4773">
      <w:pPr>
        <w:pStyle w:val="Titre4"/>
        <w:jc w:val="both"/>
        <w:rPr>
          <w:b w:val="0"/>
        </w:rPr>
      </w:pPr>
      <w:r>
        <w:rPr>
          <w:b w:val="0"/>
        </w:rPr>
        <w:t>Le</w:t>
      </w:r>
      <w:r w:rsidR="00FC2108">
        <w:rPr>
          <w:b w:val="0"/>
        </w:rPr>
        <w:t xml:space="preserve"> groupement régional d’appui au développement de la e-Santé (</w:t>
      </w:r>
      <w:proofErr w:type="spellStart"/>
      <w:r w:rsidR="00FC2108">
        <w:rPr>
          <w:b w:val="0"/>
        </w:rPr>
        <w:t>GRADeS</w:t>
      </w:r>
      <w:proofErr w:type="spellEnd"/>
      <w:r w:rsidR="00FC2108">
        <w:rPr>
          <w:b w:val="0"/>
        </w:rPr>
        <w:t>), l’Agence Régionale de Santé</w:t>
      </w:r>
      <w:r>
        <w:rPr>
          <w:b w:val="0"/>
        </w:rPr>
        <w:t xml:space="preserve"> Bourgogne-Franche-Comté</w:t>
      </w:r>
      <w:r w:rsidR="00FC2108">
        <w:rPr>
          <w:b w:val="0"/>
        </w:rPr>
        <w:t xml:space="preserve"> et l</w:t>
      </w:r>
      <w:r w:rsidR="00142A1D">
        <w:rPr>
          <w:b w:val="0"/>
        </w:rPr>
        <w:t xml:space="preserve">’Assurance Maladie </w:t>
      </w:r>
      <w:r w:rsidR="00FC2108">
        <w:rPr>
          <w:b w:val="0"/>
        </w:rPr>
        <w:t>travaillent en coordination étroite pour développer un réseau d’ambassadeurs</w:t>
      </w:r>
      <w:r w:rsidR="00FF78BB">
        <w:rPr>
          <w:b w:val="0"/>
        </w:rPr>
        <w:t xml:space="preserve"> bénévoles</w:t>
      </w:r>
      <w:r>
        <w:rPr>
          <w:b w:val="0"/>
        </w:rPr>
        <w:t>. Il peut s’agir de personnes physiques ou des structures (organisations professionnelles, collectivités, associations…)</w:t>
      </w:r>
    </w:p>
    <w:p w:rsidR="00E33040" w:rsidRDefault="00E33040" w:rsidP="006145D1">
      <w:pPr>
        <w:pStyle w:val="Titre4"/>
        <w:rPr>
          <w:b w:val="0"/>
        </w:rPr>
      </w:pPr>
    </w:p>
    <w:p w:rsidR="00E33040" w:rsidRDefault="00E33040" w:rsidP="008E4773">
      <w:pPr>
        <w:pStyle w:val="Titre4"/>
        <w:jc w:val="both"/>
        <w:rPr>
          <w:b w:val="0"/>
        </w:rPr>
      </w:pPr>
      <w:r>
        <w:rPr>
          <w:b w:val="0"/>
        </w:rPr>
        <w:t>Ch</w:t>
      </w:r>
      <w:r w:rsidR="00FF78BB">
        <w:rPr>
          <w:b w:val="0"/>
        </w:rPr>
        <w:t>aque ambassadeur</w:t>
      </w:r>
      <w:r w:rsidR="008E0FA2">
        <w:rPr>
          <w:b w:val="0"/>
        </w:rPr>
        <w:t xml:space="preserve"> </w:t>
      </w:r>
      <w:r>
        <w:rPr>
          <w:b w:val="0"/>
        </w:rPr>
        <w:t>est chargé de mener des actions de communication et de sensibilisation à Mon Espace Santé auprès des citoyens d’une structure ou d’un établissement choisi. Ces actions seront suivies par la personne en charge de la coordination régionale</w:t>
      </w:r>
      <w:r w:rsidR="008E0FA2">
        <w:rPr>
          <w:b w:val="0"/>
        </w:rPr>
        <w:t xml:space="preserve"> du réseau des ambassadeurs.</w:t>
      </w:r>
    </w:p>
    <w:p w:rsidR="00142A1D" w:rsidRDefault="00142A1D" w:rsidP="006145D1">
      <w:pPr>
        <w:pStyle w:val="Titre4"/>
        <w:rPr>
          <w:b w:val="0"/>
        </w:rPr>
      </w:pPr>
    </w:p>
    <w:p w:rsidR="00142A1D" w:rsidRPr="00142A1D" w:rsidRDefault="00142A1D" w:rsidP="006145D1">
      <w:pPr>
        <w:pStyle w:val="Titre4"/>
      </w:pPr>
      <w:r w:rsidRPr="00142A1D">
        <w:t>Des ambassadeurs individuels et des structures ambassadrices</w:t>
      </w:r>
    </w:p>
    <w:p w:rsidR="00142A1D" w:rsidRDefault="00142A1D" w:rsidP="006145D1">
      <w:pPr>
        <w:pStyle w:val="Titre4"/>
        <w:rPr>
          <w:b w:val="0"/>
        </w:rPr>
      </w:pPr>
    </w:p>
    <w:p w:rsidR="00142A1D" w:rsidRDefault="00142A1D" w:rsidP="008E4773">
      <w:pPr>
        <w:pStyle w:val="Titre4"/>
        <w:jc w:val="both"/>
        <w:rPr>
          <w:b w:val="0"/>
        </w:rPr>
      </w:pPr>
      <w:r>
        <w:rPr>
          <w:b w:val="0"/>
        </w:rPr>
        <w:t>En devenant la première structure ambassadrice</w:t>
      </w:r>
      <w:r w:rsidR="00122820">
        <w:rPr>
          <w:b w:val="0"/>
        </w:rPr>
        <w:t xml:space="preserve"> dans la région</w:t>
      </w:r>
      <w:r w:rsidR="00E02A50">
        <w:rPr>
          <w:b w:val="0"/>
        </w:rPr>
        <w:t xml:space="preserve"> (</w:t>
      </w:r>
      <w:r w:rsidR="008E4773">
        <w:rPr>
          <w:b w:val="0"/>
        </w:rPr>
        <w:t>la charte a été signée en octobre)</w:t>
      </w:r>
      <w:r w:rsidR="00460E35">
        <w:rPr>
          <w:b w:val="0"/>
        </w:rPr>
        <w:t xml:space="preserve">, la CPTS du Pays </w:t>
      </w:r>
      <w:r>
        <w:rPr>
          <w:b w:val="0"/>
        </w:rPr>
        <w:t>Luron</w:t>
      </w:r>
      <w:r w:rsidR="008E4773">
        <w:rPr>
          <w:b w:val="0"/>
        </w:rPr>
        <w:t>, en Haute-Saône,</w:t>
      </w:r>
      <w:r>
        <w:rPr>
          <w:b w:val="0"/>
        </w:rPr>
        <w:t xml:space="preserve"> va permettre de toucher un plus grand</w:t>
      </w:r>
      <w:r w:rsidRPr="00142A1D">
        <w:rPr>
          <w:b w:val="0"/>
        </w:rPr>
        <w:t xml:space="preserve"> </w:t>
      </w:r>
      <w:r>
        <w:rPr>
          <w:b w:val="0"/>
        </w:rPr>
        <w:t>nombre d’utilisateurs, de faire conna</w:t>
      </w:r>
      <w:r w:rsidR="008E4773">
        <w:rPr>
          <w:b w:val="0"/>
        </w:rPr>
        <w:t>î</w:t>
      </w:r>
      <w:r>
        <w:rPr>
          <w:b w:val="0"/>
        </w:rPr>
        <w:t>tre Mon Espace Santé à la population de son territoire et d’accompag</w:t>
      </w:r>
      <w:r w:rsidR="00E56729">
        <w:rPr>
          <w:b w:val="0"/>
        </w:rPr>
        <w:t>ner les usagers dans l’activation</w:t>
      </w:r>
      <w:r>
        <w:rPr>
          <w:b w:val="0"/>
        </w:rPr>
        <w:t xml:space="preserve"> de leur </w:t>
      </w:r>
      <w:r w:rsidR="00122820">
        <w:rPr>
          <w:b w:val="0"/>
        </w:rPr>
        <w:t>compte</w:t>
      </w:r>
      <w:r>
        <w:rPr>
          <w:b w:val="0"/>
        </w:rPr>
        <w:t>.</w:t>
      </w:r>
    </w:p>
    <w:p w:rsidR="008E4773" w:rsidRDefault="008E4773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142A1D" w:rsidRDefault="00142A1D" w:rsidP="008E4773">
      <w:pPr>
        <w:pStyle w:val="Titre4"/>
        <w:jc w:val="both"/>
        <w:rPr>
          <w:b w:val="0"/>
        </w:rPr>
      </w:pPr>
      <w:r>
        <w:rPr>
          <w:b w:val="0"/>
        </w:rPr>
        <w:t xml:space="preserve">Le </w:t>
      </w:r>
      <w:proofErr w:type="spellStart"/>
      <w:r>
        <w:rPr>
          <w:b w:val="0"/>
        </w:rPr>
        <w:t>GRADeS</w:t>
      </w:r>
      <w:proofErr w:type="spellEnd"/>
      <w:r>
        <w:rPr>
          <w:b w:val="0"/>
        </w:rPr>
        <w:t>, l’ARS et l’Assurance Maladie en</w:t>
      </w:r>
      <w:bookmarkStart w:id="0" w:name="_GoBack"/>
      <w:bookmarkEnd w:id="0"/>
      <w:r>
        <w:rPr>
          <w:b w:val="0"/>
        </w:rPr>
        <w:t>couragent la mobilisation d’un plus grand nombre de structures</w:t>
      </w:r>
      <w:r>
        <w:rPr>
          <w:rFonts w:ascii="Calibri" w:hAnsi="Calibri" w:cs="Calibri"/>
          <w:b w:val="0"/>
        </w:rPr>
        <w:t> </w:t>
      </w:r>
      <w:r>
        <w:rPr>
          <w:b w:val="0"/>
        </w:rPr>
        <w:t xml:space="preserve">(collectivités, associations, entreprises, …) pour participer </w:t>
      </w:r>
      <w:r w:rsidR="00122820">
        <w:rPr>
          <w:b w:val="0"/>
        </w:rPr>
        <w:t>à cette</w:t>
      </w:r>
      <w:r>
        <w:rPr>
          <w:b w:val="0"/>
        </w:rPr>
        <w:t xml:space="preserve"> dynamique </w:t>
      </w:r>
      <w:r w:rsidR="00122820">
        <w:rPr>
          <w:b w:val="0"/>
        </w:rPr>
        <w:t>d’information sur un service que chacun doit être en mesure de s’approprier.</w:t>
      </w:r>
    </w:p>
    <w:p w:rsidR="00311DE6" w:rsidRDefault="00311DE6" w:rsidP="008E4773">
      <w:pPr>
        <w:pStyle w:val="Titre4"/>
        <w:jc w:val="both"/>
        <w:rPr>
          <w:b w:val="0"/>
        </w:rPr>
      </w:pPr>
    </w:p>
    <w:p w:rsidR="00311DE6" w:rsidRDefault="00311DE6" w:rsidP="008E4773">
      <w:pPr>
        <w:pStyle w:val="Titre4"/>
        <w:jc w:val="both"/>
        <w:rPr>
          <w:b w:val="0"/>
        </w:rPr>
      </w:pPr>
    </w:p>
    <w:p w:rsidR="00122820" w:rsidRDefault="00311DE6" w:rsidP="006145D1">
      <w:pPr>
        <w:pStyle w:val="Titre4"/>
        <w:rPr>
          <w:b w:val="0"/>
        </w:rPr>
      </w:pPr>
      <w:r>
        <w:rPr>
          <w:b w:val="0"/>
        </w:rPr>
        <w:t xml:space="preserve">   </w:t>
      </w:r>
    </w:p>
    <w:p w:rsidR="00122820" w:rsidRDefault="00122820" w:rsidP="0012282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22820">
        <w:t>Pratique</w:t>
      </w:r>
    </w:p>
    <w:p w:rsidR="007B3E85" w:rsidRPr="00122820" w:rsidRDefault="007B3E85" w:rsidP="0012282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2A1D" w:rsidRDefault="00E56729" w:rsidP="0012282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</w:rPr>
      </w:pPr>
      <w:r>
        <w:rPr>
          <w:b w:val="0"/>
        </w:rPr>
        <w:t>Pour toute candidature, contactez Bérénice</w:t>
      </w:r>
      <w:r w:rsidR="00142A1D" w:rsidRPr="00122820">
        <w:rPr>
          <w:b w:val="0"/>
        </w:rPr>
        <w:t xml:space="preserve"> </w:t>
      </w:r>
      <w:proofErr w:type="spellStart"/>
      <w:r w:rsidR="00142A1D" w:rsidRPr="00122820">
        <w:rPr>
          <w:b w:val="0"/>
        </w:rPr>
        <w:t>Bres</w:t>
      </w:r>
      <w:proofErr w:type="spellEnd"/>
      <w:r w:rsidR="00142A1D" w:rsidRPr="00122820">
        <w:rPr>
          <w:b w:val="0"/>
        </w:rPr>
        <w:t xml:space="preserve">, </w:t>
      </w:r>
      <w:r w:rsidR="00122820" w:rsidRPr="00122820">
        <w:rPr>
          <w:b w:val="0"/>
        </w:rPr>
        <w:t>c</w:t>
      </w:r>
      <w:r w:rsidR="00142A1D" w:rsidRPr="00122820">
        <w:rPr>
          <w:b w:val="0"/>
        </w:rPr>
        <w:t xml:space="preserve">oordinatrice régionale des Ambassadeurs Mon Espace Santé via </w:t>
      </w:r>
      <w:hyperlink r:id="rId7" w:history="1">
        <w:r w:rsidR="00142A1D" w:rsidRPr="00122820">
          <w:rPr>
            <w:rStyle w:val="Lienhypertexte"/>
            <w:b w:val="0"/>
          </w:rPr>
          <w:t>berenice.bres@esante-bfc.fr</w:t>
        </w:r>
      </w:hyperlink>
      <w:r w:rsidR="00142A1D" w:rsidRPr="00122820">
        <w:rPr>
          <w:b w:val="0"/>
        </w:rPr>
        <w:t>.</w:t>
      </w:r>
    </w:p>
    <w:p w:rsidR="007B3E85" w:rsidRPr="00122820" w:rsidRDefault="007B3E85" w:rsidP="0012282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</w:rPr>
      </w:pPr>
    </w:p>
    <w:sectPr w:rsidR="007B3E85" w:rsidRPr="001228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DB" w:rsidRDefault="00222CDB" w:rsidP="006410E9">
      <w:pPr>
        <w:spacing w:after="0" w:line="240" w:lineRule="auto"/>
      </w:pPr>
      <w:r>
        <w:separator/>
      </w:r>
    </w:p>
  </w:endnote>
  <w:endnote w:type="continuationSeparator" w:id="0">
    <w:p w:rsidR="00222CDB" w:rsidRDefault="00222CDB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DB" w:rsidRDefault="00222CDB" w:rsidP="006410E9">
      <w:pPr>
        <w:spacing w:after="0" w:line="240" w:lineRule="auto"/>
      </w:pPr>
      <w:r>
        <w:separator/>
      </w:r>
    </w:p>
  </w:footnote>
  <w:footnote w:type="continuationSeparator" w:id="0">
    <w:p w:rsidR="00222CDB" w:rsidRDefault="00222CDB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FF78BB" w:rsidP="006410E9">
    <w:pPr>
      <w:pStyle w:val="En-tte"/>
      <w:jc w:val="center"/>
      <w:rPr>
        <w:rFonts w:ascii="Marianne" w:hAnsi="Marianne"/>
        <w:sz w:val="14"/>
      </w:rPr>
    </w:pPr>
    <w:r w:rsidRPr="00FF78BB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1312" behindDoc="0" locked="0" layoutInCell="1" allowOverlap="1" wp14:anchorId="5D1E25A2" wp14:editId="68968E77">
          <wp:simplePos x="0" y="0"/>
          <wp:positionH relativeFrom="column">
            <wp:posOffset>1938020</wp:posOffset>
          </wp:positionH>
          <wp:positionV relativeFrom="paragraph">
            <wp:posOffset>-219710</wp:posOffset>
          </wp:positionV>
          <wp:extent cx="2068830" cy="645160"/>
          <wp:effectExtent l="0" t="0" r="7620" b="254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dec2020_logo_assurance_maladi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18769" r="7728" b="20701"/>
                  <a:stretch/>
                </pic:blipFill>
                <pic:spPr bwMode="auto">
                  <a:xfrm>
                    <a:off x="0" y="0"/>
                    <a:ext cx="2068830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8BB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60288" behindDoc="0" locked="0" layoutInCell="1" allowOverlap="1" wp14:anchorId="220228A4" wp14:editId="47DDEF6C">
          <wp:simplePos x="0" y="0"/>
          <wp:positionH relativeFrom="margin">
            <wp:posOffset>3944620</wp:posOffset>
          </wp:positionH>
          <wp:positionV relativeFrom="paragraph">
            <wp:posOffset>-114300</wp:posOffset>
          </wp:positionV>
          <wp:extent cx="2065020" cy="410210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-sante_couleu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8BB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26FD5886" wp14:editId="6039C147">
          <wp:simplePos x="0" y="0"/>
          <wp:positionH relativeFrom="margin">
            <wp:posOffset>-257175</wp:posOffset>
          </wp:positionH>
          <wp:positionV relativeFrom="paragraph">
            <wp:posOffset>-183515</wp:posOffset>
          </wp:positionV>
          <wp:extent cx="2257425" cy="62039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D0213"/>
    <w:rsid w:val="00115A37"/>
    <w:rsid w:val="00122820"/>
    <w:rsid w:val="00142A1D"/>
    <w:rsid w:val="00156CC2"/>
    <w:rsid w:val="00222CDB"/>
    <w:rsid w:val="002C40DD"/>
    <w:rsid w:val="00311DE6"/>
    <w:rsid w:val="003667F8"/>
    <w:rsid w:val="00460E35"/>
    <w:rsid w:val="006145D1"/>
    <w:rsid w:val="006410E9"/>
    <w:rsid w:val="00743907"/>
    <w:rsid w:val="007B3E85"/>
    <w:rsid w:val="007D2294"/>
    <w:rsid w:val="007F0FB5"/>
    <w:rsid w:val="0083096C"/>
    <w:rsid w:val="008E0FA2"/>
    <w:rsid w:val="008E4773"/>
    <w:rsid w:val="00A312C7"/>
    <w:rsid w:val="00CC29F5"/>
    <w:rsid w:val="00CD0644"/>
    <w:rsid w:val="00E02A50"/>
    <w:rsid w:val="00E33040"/>
    <w:rsid w:val="00E56729"/>
    <w:rsid w:val="00F70F25"/>
    <w:rsid w:val="00FC2108"/>
    <w:rsid w:val="00FD3309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2E211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22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enice.bres@esante-bf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urgogne-franche-comte.ars.sante.fr/developpement-du-numerique-en-sante-lars-et-lassurance-maladie-aux-cotes-des-partenaires-de-m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3</cp:revision>
  <dcterms:created xsi:type="dcterms:W3CDTF">2022-11-24T09:40:00Z</dcterms:created>
  <dcterms:modified xsi:type="dcterms:W3CDTF">2022-11-24T15:18:00Z</dcterms:modified>
</cp:coreProperties>
</file>